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8F98B" w14:textId="2EEB0390" w:rsidR="00536B46" w:rsidRPr="00B1384D" w:rsidRDefault="00536B46" w:rsidP="009F5D54">
      <w:pPr>
        <w:pStyle w:val="Heading1"/>
        <w:jc w:val="center"/>
      </w:pPr>
      <w:r w:rsidRPr="00B1384D">
        <w:t>PREAMBLE</w:t>
      </w:r>
    </w:p>
    <w:p w14:paraId="498A44FA" w14:textId="106ACA0C" w:rsidR="00536B46" w:rsidRPr="00706DBB" w:rsidRDefault="00CB42DD" w:rsidP="00B1384D">
      <w:r w:rsidRPr="00706DBB">
        <w:t xml:space="preserve">These Bylaws are adopted on </w:t>
      </w:r>
      <w:r w:rsidRPr="00706DBB">
        <w:rPr>
          <w:b/>
        </w:rPr>
        <w:t>February 3</w:t>
      </w:r>
      <w:r w:rsidRPr="00706DBB">
        <w:rPr>
          <w:b/>
          <w:vertAlign w:val="superscript"/>
        </w:rPr>
        <w:t>rd</w:t>
      </w:r>
      <w:r w:rsidRPr="00706DBB">
        <w:rPr>
          <w:b/>
        </w:rPr>
        <w:t>, 2026</w:t>
      </w:r>
      <w:r w:rsidRPr="00706DBB">
        <w:t xml:space="preserve"> by </w:t>
      </w:r>
      <w:r w:rsidRPr="00706DBB">
        <w:rPr>
          <w:b/>
        </w:rPr>
        <w:t>the voting members</w:t>
      </w:r>
      <w:r w:rsidRPr="00706DBB">
        <w:t xml:space="preserve"> of </w:t>
      </w:r>
      <w:r w:rsidRPr="00706DBB">
        <w:rPr>
          <w:b/>
        </w:rPr>
        <w:t xml:space="preserve">River Ridge Band Association </w:t>
      </w:r>
      <w:r w:rsidR="007A7E27" w:rsidRPr="00706DBB">
        <w:rPr>
          <w:b/>
        </w:rPr>
        <w:t>(RRBA)</w:t>
      </w:r>
      <w:r w:rsidR="00536B46" w:rsidRPr="00706DBB">
        <w:t>, located in Thurston County, Washington. They establish a clear</w:t>
      </w:r>
      <w:r w:rsidRPr="00706DBB">
        <w:t>, consistent framework to support the Association's effective, transparent, and accountable functioning</w:t>
      </w:r>
      <w:r w:rsidR="00536B46" w:rsidRPr="00706DBB">
        <w:t xml:space="preserve">. In doing so, they help ensure the long-term sustainability, legal compliance, and community involvement necessary to advance the </w:t>
      </w:r>
      <w:r w:rsidR="005D3A75">
        <w:t>RRBA</w:t>
      </w:r>
      <w:r w:rsidR="00536B46" w:rsidRPr="00706DBB">
        <w:t xml:space="preserve">’s charitable and educational purposes. </w:t>
      </w:r>
      <w:r w:rsidR="00396D7C">
        <w:t>T</w:t>
      </w:r>
      <w:r w:rsidR="00536B46" w:rsidRPr="00706DBB">
        <w:t>hese Bylaws shall supersede and replace all prior bylaws and amendments of the River Ridge Band Boosters.</w:t>
      </w:r>
    </w:p>
    <w:p w14:paraId="040A824F" w14:textId="77777777" w:rsidR="00536B46" w:rsidRPr="00536B46" w:rsidRDefault="00536B46" w:rsidP="009F5D54">
      <w:pPr>
        <w:pStyle w:val="Heading1"/>
        <w:jc w:val="center"/>
      </w:pPr>
      <w:r w:rsidRPr="00536B46">
        <w:t>ARTICLE I – ORGANIZATION</w:t>
      </w:r>
    </w:p>
    <w:p w14:paraId="2235C753" w14:textId="532936A7" w:rsidR="00536B46" w:rsidRPr="00536B46" w:rsidRDefault="00536B46" w:rsidP="0043235B">
      <w:pPr>
        <w:pStyle w:val="Heading2"/>
      </w:pPr>
      <w:r w:rsidRPr="00536B46">
        <w:t xml:space="preserve">1.1 – </w:t>
      </w:r>
      <w:r w:rsidRPr="00B1384D">
        <w:t>Name</w:t>
      </w:r>
    </w:p>
    <w:p w14:paraId="042C7E97" w14:textId="741F85ED" w:rsidR="00536B46" w:rsidRPr="00706DBB" w:rsidRDefault="00536B46" w:rsidP="00B1384D">
      <w:r w:rsidRPr="00706DBB">
        <w:t xml:space="preserve">The name of the organization shall be the </w:t>
      </w:r>
      <w:r w:rsidR="00CB42DD" w:rsidRPr="00706DBB">
        <w:rPr>
          <w:b/>
        </w:rPr>
        <w:t>River Ridge Band Association</w:t>
      </w:r>
      <w:r w:rsidRPr="00706DBB">
        <w:t>, hereinafter referred to as “</w:t>
      </w:r>
      <w:r w:rsidRPr="00706DBB">
        <w:rPr>
          <w:b/>
        </w:rPr>
        <w:t>the Association</w:t>
      </w:r>
      <w:r w:rsidRPr="00706DBB">
        <w:t>.”</w:t>
      </w:r>
    </w:p>
    <w:p w14:paraId="3A012C9D" w14:textId="063C522D" w:rsidR="00536B46" w:rsidRPr="00B1384D" w:rsidRDefault="00536B46" w:rsidP="0043235B">
      <w:pPr>
        <w:pStyle w:val="Heading2"/>
      </w:pPr>
      <w:r w:rsidRPr="00B1384D">
        <w:t>1.2 – Legal Structure</w:t>
      </w:r>
    </w:p>
    <w:p w14:paraId="5A1960FE" w14:textId="77777777" w:rsidR="00536B46" w:rsidRPr="00F359AD" w:rsidRDefault="00536B46" w:rsidP="00B1384D">
      <w:r w:rsidRPr="00F359AD">
        <w:t>The Association shall operate as a nonprofit, incorporated entity under the laws of the State of Washington. It shall comply with all applicable provisions of the Washington Nonprofit Corporation Act and federal tax-exempt regulations.</w:t>
      </w:r>
    </w:p>
    <w:p w14:paraId="1AAAE7F0" w14:textId="77777777" w:rsidR="00536B46" w:rsidRPr="00F359AD" w:rsidRDefault="00536B46" w:rsidP="00B1384D">
      <w:r w:rsidRPr="00F359AD">
        <w:t>If at any time state or federal law requires the Association to alter its legal form or incorporate differently to retain tax-exempt status, the Association shall take all necessary steps to comply with such requirements, including reorganizing or re-incorporating as needed.</w:t>
      </w:r>
    </w:p>
    <w:p w14:paraId="2B404721" w14:textId="77777777" w:rsidR="00536B46" w:rsidRPr="00536B46" w:rsidRDefault="00536B46" w:rsidP="009F5D54">
      <w:pPr>
        <w:pStyle w:val="Heading1"/>
        <w:jc w:val="center"/>
      </w:pPr>
      <w:r w:rsidRPr="00536B46">
        <w:t>ARTICLE II – PURPOSE &amp; MISSION</w:t>
      </w:r>
    </w:p>
    <w:p w14:paraId="5BF586DE" w14:textId="239DBA38" w:rsidR="00536B46" w:rsidRPr="0043235B" w:rsidRDefault="00536B46" w:rsidP="0043235B">
      <w:pPr>
        <w:pStyle w:val="Heading2"/>
      </w:pPr>
      <w:r w:rsidRPr="0043235B">
        <w:t>2.1 – Purpose</w:t>
      </w:r>
    </w:p>
    <w:p w14:paraId="7543D03B" w14:textId="42FBA70B" w:rsidR="00536B46" w:rsidRPr="00536B46" w:rsidRDefault="00536B46" w:rsidP="00B1384D">
      <w:pPr>
        <w:rPr>
          <w:rFonts w:ascii="Times New Roman" w:hAnsi="Times New Roman" w:cs="Times New Roman"/>
          <w:szCs w:val="24"/>
        </w:rPr>
      </w:pPr>
      <w:r w:rsidRPr="00536B46">
        <w:t xml:space="preserve">The Association is organized exclusively for charitable and educational purposes within the meaning of </w:t>
      </w:r>
      <w:r w:rsidRPr="00F359AD">
        <w:rPr>
          <w:b/>
          <w:bCs/>
        </w:rPr>
        <w:t>Section 501(c</w:t>
      </w:r>
      <w:r w:rsidR="00CB42DD" w:rsidRPr="00F359AD">
        <w:rPr>
          <w:b/>
          <w:bCs/>
        </w:rPr>
        <w:t>) (</w:t>
      </w:r>
      <w:r w:rsidRPr="00F359AD">
        <w:rPr>
          <w:b/>
          <w:bCs/>
        </w:rPr>
        <w:t>3) of the Internal Revenue Code of 1986</w:t>
      </w:r>
      <w:r w:rsidRPr="00536B46">
        <w:t xml:space="preserve">, as amended (the "Code"). Its primary purpose is to promote and support the River Ridge High School Band program by fostering student involvement, building community support, providing volunteer and financial resources, and </w:t>
      </w:r>
      <w:r w:rsidR="00396D7C">
        <w:t>pur</w:t>
      </w:r>
      <w:r w:rsidR="00396D7C" w:rsidRPr="00536B46">
        <w:t>suing</w:t>
      </w:r>
      <w:r w:rsidRPr="00536B46">
        <w:t xml:space="preserve"> equitable access for all </w:t>
      </w:r>
      <w:r w:rsidR="00CB42DD">
        <w:t>students</w:t>
      </w:r>
      <w:r w:rsidRPr="00536B46">
        <w:t>.</w:t>
      </w:r>
    </w:p>
    <w:p w14:paraId="020C128E" w14:textId="74FDC29E" w:rsidR="00536B46" w:rsidRPr="00536B46" w:rsidRDefault="00536B46" w:rsidP="0043235B">
      <w:pPr>
        <w:pStyle w:val="Heading2"/>
      </w:pPr>
      <w:r w:rsidRPr="00536B46">
        <w:t>2.2 – Mission Objectives</w:t>
      </w:r>
    </w:p>
    <w:p w14:paraId="24308C2F" w14:textId="77777777" w:rsidR="00536B46" w:rsidRPr="00536B46" w:rsidRDefault="00536B46" w:rsidP="00B1384D">
      <w:r w:rsidRPr="00536B46">
        <w:t>To fulfill its purpose, the Association shall:</w:t>
      </w:r>
    </w:p>
    <w:p w14:paraId="153B390E" w14:textId="77777777" w:rsidR="00536B46" w:rsidRPr="00F359AD" w:rsidRDefault="00536B46" w:rsidP="00B1384D">
      <w:r w:rsidRPr="00F359AD">
        <w:rPr>
          <w:rStyle w:val="Heading2Char"/>
          <w:rFonts w:eastAsiaTheme="minorHAnsi"/>
        </w:rPr>
        <w:t>2.2.1- Promote Musical Excellence</w:t>
      </w:r>
      <w:r w:rsidRPr="00536B46">
        <w:rPr>
          <w:rFonts w:ascii="Times New Roman" w:eastAsia="Times New Roman" w:hAnsi="Times New Roman" w:cs="Times New Roman"/>
          <w:b/>
          <w:kern w:val="0"/>
          <w:sz w:val="21"/>
          <w:szCs w:val="24"/>
          <w14:ligatures w14:val="none"/>
        </w:rPr>
        <w:br/>
      </w:r>
      <w:r w:rsidRPr="00F359AD">
        <w:t xml:space="preserve">Support, encourage, and uphold high standards of musical performance, personal integrity, and teamwork within the band </w:t>
      </w:r>
      <w:r w:rsidRPr="00B1384D">
        <w:t>programs</w:t>
      </w:r>
      <w:r w:rsidRPr="00F359AD">
        <w:t xml:space="preserve">. </w:t>
      </w:r>
    </w:p>
    <w:p w14:paraId="0F9E291F" w14:textId="77777777" w:rsidR="00536B46" w:rsidRPr="00536B46" w:rsidRDefault="00536B46" w:rsidP="00B1384D">
      <w:pPr>
        <w:rPr>
          <w:rFonts w:ascii="Calibri" w:eastAsia="Times New Roman" w:hAnsi="Calibri" w:cs="Arial"/>
          <w:b/>
          <w:kern w:val="0"/>
          <w:sz w:val="21"/>
          <w:szCs w:val="21"/>
          <w14:ligatures w14:val="none"/>
        </w:rPr>
      </w:pPr>
      <w:r w:rsidRPr="00F359AD">
        <w:rPr>
          <w:rStyle w:val="Heading2Char"/>
          <w:rFonts w:eastAsiaTheme="minorHAnsi"/>
        </w:rPr>
        <w:lastRenderedPageBreak/>
        <w:t>2.2.2 - Foster Community and School Spirit</w:t>
      </w:r>
      <w:r w:rsidRPr="00536B46">
        <w:rPr>
          <w:rFonts w:ascii="Times New Roman" w:eastAsia="Times New Roman" w:hAnsi="Times New Roman" w:cs="Times New Roman"/>
          <w:b/>
          <w:kern w:val="0"/>
          <w:sz w:val="21"/>
          <w:szCs w:val="24"/>
          <w14:ligatures w14:val="none"/>
        </w:rPr>
        <w:br/>
      </w:r>
      <w:r w:rsidRPr="00F359AD">
        <w:t>Cultivate a positive, inclusive spirit of camaraderie and school spirit among students, families, faculty, and the broader community.</w:t>
      </w:r>
    </w:p>
    <w:p w14:paraId="24DEEBF8" w14:textId="77777777" w:rsidR="00536B46" w:rsidRPr="00536B46" w:rsidRDefault="00536B46" w:rsidP="00B1384D">
      <w:pPr>
        <w:rPr>
          <w:rFonts w:ascii="Calibri" w:eastAsia="Times New Roman" w:hAnsi="Calibri" w:cs="Arial"/>
          <w:b/>
          <w:kern w:val="0"/>
          <w:sz w:val="21"/>
          <w:szCs w:val="21"/>
          <w14:ligatures w14:val="none"/>
        </w:rPr>
      </w:pPr>
      <w:r w:rsidRPr="00F359AD">
        <w:rPr>
          <w:rStyle w:val="Heading2Char"/>
          <w:rFonts w:eastAsiaTheme="minorHAnsi"/>
        </w:rPr>
        <w:t>2.2.3 - Encourage Student Participation</w:t>
      </w:r>
      <w:r w:rsidRPr="00536B46">
        <w:rPr>
          <w:rFonts w:ascii="Times New Roman" w:eastAsia="Times New Roman" w:hAnsi="Times New Roman" w:cs="Times New Roman"/>
          <w:b/>
          <w:kern w:val="0"/>
          <w:sz w:val="21"/>
          <w:szCs w:val="24"/>
          <w14:ligatures w14:val="none"/>
        </w:rPr>
        <w:br/>
      </w:r>
      <w:r w:rsidRPr="00F359AD">
        <w:t>Encourage student engagement in all aspects of the band program—whether as performers/color guard, stage crew, support volunteers, or student leaders—to enrich their overall educational experience.</w:t>
      </w:r>
    </w:p>
    <w:p w14:paraId="4025EC9B" w14:textId="77777777" w:rsidR="00536B46" w:rsidRPr="00536B46" w:rsidRDefault="00536B46" w:rsidP="00B1384D">
      <w:pPr>
        <w:rPr>
          <w:rFonts w:ascii="Times New Roman" w:eastAsia="Times New Roman" w:hAnsi="Times New Roman" w:cs="Times New Roman"/>
          <w:b/>
          <w:kern w:val="0"/>
          <w:sz w:val="21"/>
          <w:szCs w:val="24"/>
          <w14:ligatures w14:val="none"/>
        </w:rPr>
      </w:pPr>
      <w:r w:rsidRPr="00F359AD">
        <w:rPr>
          <w:rStyle w:val="Heading2Char"/>
          <w:rFonts w:eastAsiaTheme="minorHAnsi"/>
        </w:rPr>
        <w:t>2.2.4 - Support Engagement and Visibility</w:t>
      </w:r>
      <w:r w:rsidRPr="00536B46">
        <w:rPr>
          <w:rFonts w:ascii="Times New Roman" w:eastAsia="Times New Roman" w:hAnsi="Times New Roman" w:cs="Times New Roman"/>
          <w:b/>
          <w:kern w:val="0"/>
          <w:sz w:val="21"/>
          <w:szCs w:val="24"/>
          <w14:ligatures w14:val="none"/>
        </w:rPr>
        <w:br/>
      </w:r>
      <w:r w:rsidRPr="00F359AD">
        <w:t>Promote greater attendance and participation at band performances, competitions, and events by students, families, faculty, and school administrators from River Ridge High School and the North Thurston Public Schools District.</w:t>
      </w:r>
    </w:p>
    <w:p w14:paraId="42DD56D7" w14:textId="284DCCAC" w:rsidR="00536B46" w:rsidRDefault="00536B46" w:rsidP="00B1384D">
      <w:r w:rsidRPr="00F359AD">
        <w:rPr>
          <w:rStyle w:val="Heading2Char"/>
          <w:rFonts w:eastAsiaTheme="minorHAnsi"/>
        </w:rPr>
        <w:t>2.2.5 - Raise and Manage Funds</w:t>
      </w:r>
      <w:r w:rsidRPr="00536B46">
        <w:rPr>
          <w:rFonts w:ascii="Times New Roman" w:eastAsia="Times New Roman" w:hAnsi="Times New Roman" w:cs="Times New Roman"/>
          <w:b/>
          <w:kern w:val="0"/>
          <w:sz w:val="21"/>
          <w:szCs w:val="24"/>
          <w14:ligatures w14:val="none"/>
        </w:rPr>
        <w:br/>
      </w:r>
      <w:r w:rsidRPr="00F359AD">
        <w:t>Organize fundraising activities in compliance with Section 501(c)(3) of the Internal Revenue Code and relevant state laws, with the aim of f</w:t>
      </w:r>
      <w:r w:rsidR="00396D7C">
        <w:t>inancially supporting the band</w:t>
      </w:r>
      <w:r w:rsidRPr="00F359AD">
        <w:t xml:space="preserve"> </w:t>
      </w:r>
      <w:r w:rsidR="00396D7C">
        <w:t xml:space="preserve">program’s </w:t>
      </w:r>
      <w:r w:rsidRPr="00F359AD">
        <w:t>operations, travel, equipment, and other programmatic needs.</w:t>
      </w:r>
    </w:p>
    <w:p w14:paraId="4059478E" w14:textId="77777777" w:rsidR="00536B46" w:rsidRPr="00536B46" w:rsidRDefault="00536B46" w:rsidP="00B1384D">
      <w:pPr>
        <w:rPr>
          <w:rFonts w:ascii="Calibri" w:eastAsia="Times New Roman" w:hAnsi="Calibri" w:cs="Arial"/>
          <w:b/>
          <w:kern w:val="0"/>
          <w:sz w:val="21"/>
          <w:szCs w:val="21"/>
          <w14:ligatures w14:val="none"/>
        </w:rPr>
      </w:pPr>
      <w:r w:rsidRPr="00F359AD">
        <w:rPr>
          <w:rStyle w:val="Heading2Char"/>
          <w:rFonts w:eastAsiaTheme="minorHAnsi"/>
        </w:rPr>
        <w:t>2.2.6 - Provide Volunteer and Financial Support</w:t>
      </w:r>
      <w:r w:rsidRPr="00536B46">
        <w:rPr>
          <w:rFonts w:ascii="Calibri" w:eastAsia="Times New Roman" w:hAnsi="Calibri" w:cs="Arial"/>
          <w:b/>
          <w:kern w:val="0"/>
          <w:szCs w:val="32"/>
          <w14:ligatures w14:val="none"/>
        </w:rPr>
        <w:br/>
      </w:r>
      <w:r w:rsidRPr="005E52FD">
        <w:t>Provide structured volunteer support and financial assistance to cover costs associated with student participation in band activities, including local and out-of-state performances, festivals, and competitions.</w:t>
      </w:r>
    </w:p>
    <w:p w14:paraId="6CB9A820" w14:textId="5A17D6A4" w:rsidR="00536B46" w:rsidRPr="00536B46" w:rsidRDefault="00536B46" w:rsidP="0043235B">
      <w:pPr>
        <w:pStyle w:val="Heading2"/>
      </w:pPr>
      <w:r w:rsidRPr="00536B46">
        <w:t>2.3 – Operational Oversight</w:t>
      </w:r>
    </w:p>
    <w:p w14:paraId="2973C49E" w14:textId="77777777" w:rsidR="00536B46" w:rsidRPr="00536B46" w:rsidRDefault="00536B46" w:rsidP="00B1384D">
      <w:r w:rsidRPr="00536B46">
        <w:t xml:space="preserve">The objectives of the Association shall be carried out by </w:t>
      </w:r>
      <w:r w:rsidRPr="00CB42DD">
        <w:t>the Board</w:t>
      </w:r>
      <w:r w:rsidRPr="00536B46">
        <w:t xml:space="preserve"> of Directors, standing and ad hoc committees, and through volunteer-led initiatives, as established in accordance with these Bylaws.</w:t>
      </w:r>
    </w:p>
    <w:p w14:paraId="594AB7F0" w14:textId="46202427" w:rsidR="00536B46" w:rsidRDefault="000A4E81" w:rsidP="0043235B">
      <w:pPr>
        <w:pStyle w:val="Heading2"/>
      </w:pPr>
      <w:r>
        <w:t>2.4 – Non-Commercial and Nonpartisan</w:t>
      </w:r>
    </w:p>
    <w:p w14:paraId="6441B5C1" w14:textId="261BC68A" w:rsidR="000A4E81" w:rsidRDefault="000A4E81" w:rsidP="00B1384D">
      <w:r w:rsidRPr="000A4E81">
        <w:t xml:space="preserve">The Association shall be non-commercial, non-sectarian, and nonpartisan. It shall not endorse or oppose any commercial enterprise, religious belief, or political candidate or party. The name of the Association, or the names of its officers acting in their official capacities, shall not be used in any manner that implies endorsement of a commercial interest, political position, or personal agenda unrelated to the mission and activities of the Association. </w:t>
      </w:r>
    </w:p>
    <w:p w14:paraId="6819DC8B" w14:textId="77777777" w:rsidR="00D81749" w:rsidRPr="000A4E81" w:rsidRDefault="00D81749" w:rsidP="00B1384D"/>
    <w:p w14:paraId="0D266595" w14:textId="729CE968" w:rsidR="00536B46" w:rsidRPr="00536B46" w:rsidRDefault="00536B46" w:rsidP="009F5D54">
      <w:pPr>
        <w:pStyle w:val="Heading1"/>
        <w:jc w:val="center"/>
        <w:rPr>
          <w:b/>
        </w:rPr>
      </w:pPr>
      <w:r w:rsidRPr="00536B46">
        <w:t xml:space="preserve">ARTICLE III – MEMBERSHIP </w:t>
      </w:r>
      <w:r w:rsidR="001572E8">
        <w:t>ELIGIBILITY</w:t>
      </w:r>
    </w:p>
    <w:p w14:paraId="1513C2DF" w14:textId="291BA7BC" w:rsidR="00536B46" w:rsidRDefault="00536B46" w:rsidP="00C52EA9">
      <w:r w:rsidRPr="00536B46">
        <w:t xml:space="preserve">Membership in the Association is open to parents, legal guardians, alumni, and community supporters who are committed to promoting and supporting youth extracurricular band programs at River Ridge High School. Membership shall not be denied </w:t>
      </w:r>
      <w:r w:rsidR="0020558C">
        <w:t>based on</w:t>
      </w:r>
      <w:r w:rsidRPr="00536B46">
        <w:t xml:space="preserve"> race, color, </w:t>
      </w:r>
      <w:r w:rsidRPr="00536B46">
        <w:lastRenderedPageBreak/>
        <w:t xml:space="preserve">religion, gender, gender identity or expression, sexual orientation, national origin, age, disability, or any other classification protected under Chapter 49.60 RCW (Washington Law </w:t>
      </w:r>
      <w:r w:rsidR="0020558C">
        <w:t>A</w:t>
      </w:r>
      <w:r w:rsidRPr="00536B46">
        <w:t>gainst Discrimination) or the Civil Rights Act of 1964, as amended.</w:t>
      </w:r>
      <w:r w:rsidR="00D4733A">
        <w:t xml:space="preserve"> </w:t>
      </w:r>
      <w:r w:rsidR="00D4733A" w:rsidRPr="00D4733A">
        <w:rPr>
          <w:rStyle w:val="SubtleEmphasis"/>
        </w:rPr>
        <w:t>(See Membership Policy</w:t>
      </w:r>
      <w:r w:rsidR="0020558C">
        <w:rPr>
          <w:rStyle w:val="SubtleEmphasis"/>
        </w:rPr>
        <w:t xml:space="preserve"> for Rights &amp; Privilege</w:t>
      </w:r>
      <w:r w:rsidR="0066100F">
        <w:rPr>
          <w:rStyle w:val="SubtleEmphasis"/>
        </w:rPr>
        <w:t xml:space="preserve"> </w:t>
      </w:r>
      <w:r w:rsidR="00763978">
        <w:rPr>
          <w:rStyle w:val="SubtleEmphasis"/>
        </w:rPr>
        <w:t>for</w:t>
      </w:r>
      <w:r w:rsidR="0066100F">
        <w:rPr>
          <w:rStyle w:val="SubtleEmphasis"/>
        </w:rPr>
        <w:t xml:space="preserve"> each </w:t>
      </w:r>
      <w:r w:rsidR="00C52EA9">
        <w:rPr>
          <w:rStyle w:val="SubtleEmphasis"/>
        </w:rPr>
        <w:t>section</w:t>
      </w:r>
      <w:r w:rsidR="00D4733A" w:rsidRPr="00D4733A">
        <w:rPr>
          <w:rStyle w:val="SubtleEmphasis"/>
        </w:rPr>
        <w:t>)</w:t>
      </w:r>
    </w:p>
    <w:p w14:paraId="79D3F92C" w14:textId="03A742B8" w:rsidR="000A4E81" w:rsidRDefault="000A4E81" w:rsidP="0043235B">
      <w:pPr>
        <w:pStyle w:val="Heading2"/>
      </w:pPr>
      <w:r>
        <w:t xml:space="preserve">3.1 </w:t>
      </w:r>
      <w:r w:rsidR="00B1384D">
        <w:t>–</w:t>
      </w:r>
      <w:r>
        <w:t xml:space="preserve"> </w:t>
      </w:r>
      <w:r w:rsidR="00B1384D">
        <w:t>Household Membership</w:t>
      </w:r>
    </w:p>
    <w:p w14:paraId="5007E43A" w14:textId="7DDBD1B2" w:rsidR="00B1384D" w:rsidRPr="00B1384D" w:rsidRDefault="00B1384D" w:rsidP="00B1384D">
      <w:r w:rsidRPr="00B1384D">
        <w:t>Parents, guardians, and adults age 21 or older associated with a student currently enrolled in the River Ridge High School band program.</w:t>
      </w:r>
      <w:r w:rsidR="002A4BE6">
        <w:t xml:space="preserve"> </w:t>
      </w:r>
    </w:p>
    <w:p w14:paraId="4EA0B112" w14:textId="55A3B017" w:rsidR="00D4733A" w:rsidRDefault="00D4733A" w:rsidP="0043235B">
      <w:pPr>
        <w:pStyle w:val="Heading2"/>
      </w:pPr>
      <w:r>
        <w:t>3.2 – Advisor Membership</w:t>
      </w:r>
    </w:p>
    <w:p w14:paraId="5F8821FD" w14:textId="77777777" w:rsidR="00D4733A" w:rsidRPr="00D4733A" w:rsidRDefault="00D4733A" w:rsidP="00D4733A">
      <w:r w:rsidRPr="00D4733A">
        <w:t>North Thurston Public Schools employees, including band directors and advisors.</w:t>
      </w:r>
    </w:p>
    <w:p w14:paraId="48A32FFA" w14:textId="79BC30E5" w:rsidR="00B1384D" w:rsidRDefault="00D4733A" w:rsidP="0043235B">
      <w:pPr>
        <w:pStyle w:val="Heading2"/>
      </w:pPr>
      <w:r>
        <w:t>3. 3 - Community Membership</w:t>
      </w:r>
    </w:p>
    <w:p w14:paraId="75E679F1" w14:textId="7C579817" w:rsidR="00D4733A" w:rsidRDefault="00D4733A" w:rsidP="00D4733A">
      <w:r w:rsidRPr="00D4733A">
        <w:t xml:space="preserve">Alumni, community supporters, extended families, and business representatives who are not household members </w:t>
      </w:r>
      <w:r>
        <w:t>of</w:t>
      </w:r>
      <w:r w:rsidRPr="00D4733A">
        <w:t xml:space="preserve"> any currently enrolled band students. </w:t>
      </w:r>
    </w:p>
    <w:p w14:paraId="7264530D" w14:textId="77777777" w:rsidR="00D81749" w:rsidRDefault="00D81749" w:rsidP="00D4733A"/>
    <w:p w14:paraId="37EE9898" w14:textId="77777777" w:rsidR="00536B46" w:rsidRPr="00536B46" w:rsidRDefault="00536B46" w:rsidP="0066100F">
      <w:pPr>
        <w:pStyle w:val="Heading1"/>
        <w:jc w:val="center"/>
      </w:pPr>
      <w:r w:rsidRPr="00536B46">
        <w:t>ARTICLE IV – OFFICERS &amp; THEIR DUTIES</w:t>
      </w:r>
    </w:p>
    <w:p w14:paraId="39A7A3CB" w14:textId="69B02DD9" w:rsidR="00536B46" w:rsidRPr="00536B46" w:rsidRDefault="00536B46" w:rsidP="0043235B">
      <w:pPr>
        <w:pStyle w:val="Heading2"/>
      </w:pPr>
      <w:r w:rsidRPr="00536B46">
        <w:t xml:space="preserve"> 4.1: Election of Officers</w:t>
      </w:r>
    </w:p>
    <w:p w14:paraId="0B5FD48C" w14:textId="34E1911C" w:rsidR="00536B46" w:rsidRPr="00536B46" w:rsidRDefault="00536B46" w:rsidP="002A4BE6">
      <w:pPr>
        <w:rPr>
          <w:rFonts w:ascii="Calibri" w:eastAsia="Times New Roman" w:hAnsi="Calibri" w:cs="Calibri"/>
          <w:b/>
          <w:kern w:val="0"/>
          <w:sz w:val="21"/>
          <w:szCs w:val="24"/>
          <w14:ligatures w14:val="none"/>
        </w:rPr>
      </w:pPr>
      <w:r w:rsidRPr="005E52FD">
        <w:rPr>
          <w:rStyle w:val="Heading2Char"/>
          <w:rFonts w:eastAsiaTheme="minorHAnsi"/>
        </w:rPr>
        <w:t>4.1.1 Eligibility</w:t>
      </w:r>
      <w:r w:rsidRPr="00536B46">
        <w:rPr>
          <w:rFonts w:ascii="Times New Roman" w:eastAsia="Times New Roman" w:hAnsi="Times New Roman" w:cs="Times New Roman"/>
          <w:b/>
          <w:kern w:val="0"/>
          <w:sz w:val="21"/>
          <w:szCs w:val="24"/>
          <w14:ligatures w14:val="none"/>
        </w:rPr>
        <w:br/>
      </w:r>
      <w:r w:rsidRPr="005E52FD">
        <w:t xml:space="preserve">All elected officers must be members of the Association under a </w:t>
      </w:r>
      <w:r w:rsidR="005E52FD" w:rsidRPr="005E52FD">
        <w:rPr>
          <w:b/>
          <w:bCs/>
        </w:rPr>
        <w:t>Household</w:t>
      </w:r>
      <w:r w:rsidRPr="005E52FD">
        <w:rPr>
          <w:b/>
          <w:bCs/>
        </w:rPr>
        <w:t xml:space="preserve"> Membership</w:t>
      </w:r>
      <w:r w:rsidRPr="005E52FD">
        <w:t xml:space="preserve"> and </w:t>
      </w:r>
      <w:r w:rsidRPr="005E52FD">
        <w:rPr>
          <w:b/>
          <w:bCs/>
        </w:rPr>
        <w:t>must have a student currently enrolled</w:t>
      </w:r>
      <w:r w:rsidRPr="005E52FD">
        <w:t xml:space="preserve"> </w:t>
      </w:r>
      <w:r w:rsidR="007D36B0">
        <w:t>within the</w:t>
      </w:r>
      <w:r w:rsidRPr="005E52FD">
        <w:t xml:space="preserve"> </w:t>
      </w:r>
      <w:r w:rsidRPr="005E52FD">
        <w:rPr>
          <w:b/>
          <w:bCs/>
        </w:rPr>
        <w:t>River Ridge High School band program</w:t>
      </w:r>
      <w:r w:rsidRPr="005E52FD">
        <w:t xml:space="preserve"> during their term of service. </w:t>
      </w:r>
      <w:r w:rsidR="002A4BE6" w:rsidRPr="002A4BE6">
        <w:t>Have up to two (2) household</w:t>
      </w:r>
      <w:r w:rsidR="002A4BE6">
        <w:t xml:space="preserve"> members</w:t>
      </w:r>
      <w:r w:rsidRPr="005E52FD">
        <w:t xml:space="preserve"> representing the same child/children may run for or have a </w:t>
      </w:r>
      <w:r w:rsidR="002A4BE6" w:rsidRPr="002A4BE6">
        <w:t xml:space="preserve">single combined </w:t>
      </w:r>
      <w:r w:rsidRPr="005E52FD">
        <w:t xml:space="preserve">vote </w:t>
      </w:r>
      <w:r w:rsidR="002A4BE6" w:rsidRPr="002A4BE6">
        <w:t>on all</w:t>
      </w:r>
      <w:r w:rsidR="002A4BE6">
        <w:t xml:space="preserve"> matters requiring board action</w:t>
      </w:r>
      <w:r w:rsidR="0020558C">
        <w:t>,</w:t>
      </w:r>
      <w:r w:rsidRPr="005E52FD">
        <w:t xml:space="preserve"> regardless of the number of children a family </w:t>
      </w:r>
      <w:r w:rsidR="007D36B0">
        <w:t>has</w:t>
      </w:r>
      <w:r w:rsidRPr="005E52FD">
        <w:t xml:space="preserve"> in the band program.</w:t>
      </w:r>
      <w:r w:rsidR="002A4BE6">
        <w:t xml:space="preserve"> </w:t>
      </w:r>
      <w:r w:rsidR="002A4BE6" w:rsidRPr="002A4BE6">
        <w:rPr>
          <w:rStyle w:val="SubtleEmphasis"/>
        </w:rPr>
        <w:t>(See Membership Policy)</w:t>
      </w:r>
    </w:p>
    <w:p w14:paraId="7669B1BC" w14:textId="51F5D26B" w:rsidR="00536B46" w:rsidRPr="00536B46" w:rsidRDefault="00536B46" w:rsidP="00B1384D">
      <w:pPr>
        <w:rPr>
          <w:rFonts w:ascii="Times New Roman" w:eastAsia="Times New Roman" w:hAnsi="Times New Roman" w:cs="Times New Roman"/>
          <w:b/>
          <w:kern w:val="0"/>
          <w:sz w:val="21"/>
          <w:szCs w:val="24"/>
          <w14:ligatures w14:val="none"/>
        </w:rPr>
      </w:pPr>
      <w:r w:rsidRPr="005E52FD">
        <w:rPr>
          <w:rStyle w:val="Heading2Char"/>
          <w:rFonts w:eastAsiaTheme="minorHAnsi"/>
        </w:rPr>
        <w:t xml:space="preserve">4.1.2 Election Timing </w:t>
      </w:r>
      <w:r w:rsidR="001572E8" w:rsidRPr="005E52FD">
        <w:rPr>
          <w:rStyle w:val="Heading2Char"/>
          <w:rFonts w:eastAsiaTheme="minorHAnsi"/>
        </w:rPr>
        <w:t>and</w:t>
      </w:r>
      <w:r w:rsidRPr="005E52FD">
        <w:rPr>
          <w:rStyle w:val="Heading2Char"/>
          <w:rFonts w:eastAsiaTheme="minorHAnsi"/>
        </w:rPr>
        <w:t xml:space="preserve"> Nominations</w:t>
      </w:r>
      <w:r w:rsidRPr="00536B46">
        <w:rPr>
          <w:rFonts w:ascii="Times New Roman" w:eastAsia="Times New Roman" w:hAnsi="Times New Roman" w:cs="Times New Roman"/>
          <w:b/>
          <w:kern w:val="0"/>
          <w:sz w:val="21"/>
          <w:szCs w:val="24"/>
          <w14:ligatures w14:val="none"/>
        </w:rPr>
        <w:br/>
      </w:r>
      <w:r w:rsidRPr="005E52FD">
        <w:t>Officer elections shall be held annually during the April general membership meeting. Nominations may be submitted from the floor at the February and March general membership meetings. Voting in April shall follow the Association’s established election procedures to ensure transparency, fairness, and integrity.</w:t>
      </w:r>
      <w:r w:rsidR="007D36B0">
        <w:t xml:space="preserve"> </w:t>
      </w:r>
      <w:r w:rsidR="007D36B0" w:rsidRPr="007D36B0">
        <w:rPr>
          <w:rStyle w:val="SubtleEmphasis"/>
        </w:rPr>
        <w:t>(See Election Procedures)</w:t>
      </w:r>
    </w:p>
    <w:p w14:paraId="4FD45FF3" w14:textId="7341EFB5" w:rsidR="00536B46" w:rsidRPr="00536B46" w:rsidRDefault="00536B46" w:rsidP="007D36B0">
      <w:pPr>
        <w:rPr>
          <w:rFonts w:ascii="Times New Roman" w:eastAsia="Times New Roman" w:hAnsi="Times New Roman" w:cs="Times New Roman"/>
          <w:b/>
          <w:kern w:val="0"/>
          <w:sz w:val="21"/>
          <w:szCs w:val="24"/>
          <w14:ligatures w14:val="none"/>
        </w:rPr>
      </w:pPr>
      <w:r w:rsidRPr="00396D7C">
        <w:rPr>
          <w:rStyle w:val="Heading2Char"/>
          <w:rFonts w:eastAsiaTheme="minorHAnsi"/>
        </w:rPr>
        <w:t>4.1.3 Term of Office</w:t>
      </w:r>
      <w:r w:rsidRPr="00536B46">
        <w:rPr>
          <w:rFonts w:ascii="Times New Roman" w:eastAsia="Times New Roman" w:hAnsi="Times New Roman" w:cs="Times New Roman"/>
          <w:b/>
          <w:kern w:val="0"/>
          <w:sz w:val="21"/>
          <w:szCs w:val="24"/>
          <w14:ligatures w14:val="none"/>
        </w:rPr>
        <w:br/>
      </w:r>
      <w:r w:rsidRPr="00396D7C">
        <w:t>All officers shall serve a term of one (1) year, beginning July 1 and ending June 30, or until their successor</w:t>
      </w:r>
      <w:r w:rsidR="007D36B0">
        <w:t>s</w:t>
      </w:r>
      <w:r w:rsidRPr="00396D7C">
        <w:t xml:space="preserve"> assume office. Officers may be re-elected for additional terms.</w:t>
      </w:r>
    </w:p>
    <w:p w14:paraId="2171C16D" w14:textId="77777777" w:rsidR="00536B46" w:rsidRPr="00536B46" w:rsidRDefault="00536B46" w:rsidP="00B1384D">
      <w:r w:rsidRPr="007D36B0">
        <w:rPr>
          <w:rStyle w:val="Heading2Char"/>
          <w:rFonts w:eastAsiaTheme="minorHAnsi"/>
        </w:rPr>
        <w:t>4.1.4 Transfer of Records and Property</w:t>
      </w:r>
      <w:r w:rsidRPr="00536B46">
        <w:br/>
        <w:t>To ensure continuity of operations, all outgoing officers shall complete a full transfer of Association resources to their successors within fifteen (15) calendar days following the conclusion of their term. The transfer shall include, but is not limited to:</w:t>
      </w:r>
    </w:p>
    <w:p w14:paraId="24162567" w14:textId="77777777" w:rsidR="00536B46" w:rsidRPr="00536B46" w:rsidRDefault="00536B46" w:rsidP="00B1384D">
      <w:pPr>
        <w:pStyle w:val="ListParagraph"/>
        <w:numPr>
          <w:ilvl w:val="0"/>
          <w:numId w:val="2"/>
        </w:numPr>
      </w:pPr>
      <w:r w:rsidRPr="00536B46">
        <w:lastRenderedPageBreak/>
        <w:t>Financial Records – All bank statements, ledgers, financial reports, and related documentation.</w:t>
      </w:r>
    </w:p>
    <w:p w14:paraId="00A599BE" w14:textId="77777777" w:rsidR="00536B46" w:rsidRPr="00536B46" w:rsidRDefault="00536B46" w:rsidP="00B1384D">
      <w:pPr>
        <w:pStyle w:val="ListParagraph"/>
        <w:numPr>
          <w:ilvl w:val="0"/>
          <w:numId w:val="2"/>
        </w:numPr>
      </w:pPr>
      <w:r w:rsidRPr="00536B46">
        <w:t>Fundraising Information – Databases, contact lists, historical fundraising records, and related materials.</w:t>
      </w:r>
    </w:p>
    <w:p w14:paraId="6C07BFC6" w14:textId="77777777" w:rsidR="00536B46" w:rsidRPr="00536B46" w:rsidRDefault="00536B46" w:rsidP="00B1384D">
      <w:pPr>
        <w:pStyle w:val="ListParagraph"/>
        <w:numPr>
          <w:ilvl w:val="0"/>
          <w:numId w:val="2"/>
        </w:numPr>
      </w:pPr>
      <w:r w:rsidRPr="00536B46">
        <w:t>Association Property – Keys, equipment, official documents, and any other physical assets belonging to the Association.</w:t>
      </w:r>
    </w:p>
    <w:p w14:paraId="00550027" w14:textId="77777777" w:rsidR="00536B46" w:rsidRDefault="00536B46" w:rsidP="006842FB">
      <w:pPr>
        <w:pStyle w:val="ListParagraph"/>
        <w:numPr>
          <w:ilvl w:val="0"/>
          <w:numId w:val="2"/>
        </w:numPr>
        <w:spacing w:after="0"/>
      </w:pPr>
      <w:r w:rsidRPr="00536B46">
        <w:t>Digital Access – Passwords, usernames, and login credentials for all Association-managed social media accounts, websites, email addresses, and other digital</w:t>
      </w:r>
    </w:p>
    <w:p w14:paraId="46CB9BD4" w14:textId="77777777" w:rsidR="007D1203" w:rsidRPr="00536B46" w:rsidRDefault="007D1203" w:rsidP="007D1203">
      <w:pPr>
        <w:pStyle w:val="ListParagraph"/>
        <w:spacing w:after="0"/>
      </w:pPr>
    </w:p>
    <w:p w14:paraId="57F38280" w14:textId="1D240FDB" w:rsidR="00536B46" w:rsidRPr="0020558C" w:rsidRDefault="0020558C" w:rsidP="006842FB">
      <w:pPr>
        <w:rPr>
          <w:rStyle w:val="SubtleEmphasis"/>
        </w:rPr>
      </w:pPr>
      <w:r>
        <w:rPr>
          <w:rStyle w:val="SubtleEmphasis"/>
        </w:rPr>
        <w:t>(</w:t>
      </w:r>
      <w:r w:rsidR="00536B46" w:rsidRPr="0020558C">
        <w:rPr>
          <w:rStyle w:val="SubtleEmphasis"/>
        </w:rPr>
        <w:t xml:space="preserve">For Non-Compliance see </w:t>
      </w:r>
      <w:r w:rsidR="006842FB">
        <w:rPr>
          <w:rStyle w:val="SubtleEmphasis"/>
        </w:rPr>
        <w:t>Return of Property in the Membership Policy</w:t>
      </w:r>
      <w:r>
        <w:rPr>
          <w:rStyle w:val="SubtleEmphasis"/>
        </w:rPr>
        <w:t>)</w:t>
      </w:r>
    </w:p>
    <w:p w14:paraId="0DB29A27" w14:textId="55049541" w:rsidR="00536B46" w:rsidRPr="00536B46" w:rsidRDefault="00536B46" w:rsidP="00C52EA9">
      <w:pPr>
        <w:rPr>
          <w:rFonts w:ascii="Times New Roman" w:hAnsi="Times New Roman" w:cs="Times New Roman"/>
          <w:szCs w:val="24"/>
        </w:rPr>
      </w:pPr>
      <w:r w:rsidRPr="00536B46">
        <w:t xml:space="preserve"> </w:t>
      </w:r>
      <w:r w:rsidRPr="0020558C">
        <w:rPr>
          <w:rStyle w:val="Heading2Char"/>
          <w:rFonts w:eastAsiaTheme="minorHAnsi"/>
        </w:rPr>
        <w:t>4.1.5 Vacancies</w:t>
      </w:r>
      <w:r w:rsidRPr="00536B46">
        <w:rPr>
          <w:rFonts w:ascii="Times New Roman" w:hAnsi="Times New Roman" w:cs="Times New Roman"/>
          <w:szCs w:val="24"/>
        </w:rPr>
        <w:br/>
      </w:r>
      <w:r w:rsidR="00C52EA9">
        <w:t>A supermajority vote of the Board of Directors shall fill any vacancy</w:t>
      </w:r>
      <w:r w:rsidRPr="00536B46">
        <w:t>. Appointed individuals shall serve for the remainder of the unexpired term.</w:t>
      </w:r>
    </w:p>
    <w:p w14:paraId="17D08C42" w14:textId="3627CF4C" w:rsidR="00536B46" w:rsidRPr="00495405" w:rsidRDefault="00536B46" w:rsidP="00495405">
      <w:pPr>
        <w:rPr>
          <w:rStyle w:val="SubtleEmphasis"/>
        </w:rPr>
      </w:pPr>
      <w:r w:rsidRPr="0020558C">
        <w:rPr>
          <w:rStyle w:val="Heading2Char"/>
          <w:rFonts w:eastAsiaTheme="minorHAnsi"/>
        </w:rPr>
        <w:t>4.1.6 Conflict of Interest</w:t>
      </w:r>
      <w:r w:rsidRPr="00536B46">
        <w:rPr>
          <w:rFonts w:ascii="Times New Roman" w:hAnsi="Times New Roman" w:cs="Times New Roman"/>
          <w:szCs w:val="24"/>
        </w:rPr>
        <w:br/>
      </w:r>
      <w:r w:rsidRPr="00536B46">
        <w:t xml:space="preserve">No officer shall use their position for personal benefit or for the benefit of members of their household. This includes being paid for services such as concession work or </w:t>
      </w:r>
      <w:r w:rsidR="00495405">
        <w:t>the sale of</w:t>
      </w:r>
      <w:r w:rsidRPr="00536B46">
        <w:t xml:space="preserve"> items through the Association, unless approved by a vote of the general membership. Officers may not participate in decisions regarding scholarships awarded to their own family members. </w:t>
      </w:r>
      <w:r w:rsidRPr="00495405">
        <w:rPr>
          <w:rStyle w:val="SubtleEmphasis"/>
        </w:rPr>
        <w:t xml:space="preserve">(See </w:t>
      </w:r>
      <w:r w:rsidR="00495405" w:rsidRPr="00495405">
        <w:rPr>
          <w:rStyle w:val="SubtleEmphasis"/>
        </w:rPr>
        <w:t>Conflict of Interest Disclosure Form</w:t>
      </w:r>
      <w:r w:rsidRPr="00495405">
        <w:rPr>
          <w:rStyle w:val="SubtleEmphasis"/>
        </w:rPr>
        <w:t>)</w:t>
      </w:r>
    </w:p>
    <w:p w14:paraId="36A17B65" w14:textId="26DBC981" w:rsidR="00536B46" w:rsidRPr="00536B46" w:rsidRDefault="00536B46" w:rsidP="0043235B">
      <w:pPr>
        <w:pStyle w:val="Heading2"/>
      </w:pPr>
      <w:r w:rsidRPr="00536B46">
        <w:t xml:space="preserve">4.2: Elected Officers </w:t>
      </w:r>
    </w:p>
    <w:p w14:paraId="7D88AF5C" w14:textId="133A18A7" w:rsidR="00536B46" w:rsidRPr="00536B46" w:rsidRDefault="00536B46" w:rsidP="00A52968">
      <w:r w:rsidRPr="00495405">
        <w:rPr>
          <w:rStyle w:val="Heading2Char"/>
          <w:rFonts w:eastAsiaTheme="minorHAnsi"/>
        </w:rPr>
        <w:t>4.2.1 Elected Positions</w:t>
      </w:r>
      <w:r w:rsidRPr="00536B46">
        <w:br/>
      </w:r>
      <w:r w:rsidR="00495405">
        <w:t>E</w:t>
      </w:r>
      <w:r w:rsidRPr="00536B46">
        <w:t>lected officers of the Association shall include:</w:t>
      </w:r>
    </w:p>
    <w:p w14:paraId="7FBC526E" w14:textId="7F1B2F25" w:rsidR="00536B46" w:rsidRPr="00536B46" w:rsidRDefault="00536B46" w:rsidP="00B1384D">
      <w:pPr>
        <w:pStyle w:val="ListParagraph"/>
        <w:numPr>
          <w:ilvl w:val="0"/>
          <w:numId w:val="3"/>
        </w:numPr>
      </w:pPr>
      <w:r w:rsidRPr="00536B46">
        <w:t>President</w:t>
      </w:r>
    </w:p>
    <w:p w14:paraId="76B34975" w14:textId="77777777" w:rsidR="00536B46" w:rsidRPr="00536B46" w:rsidRDefault="00536B46" w:rsidP="00B1384D">
      <w:pPr>
        <w:pStyle w:val="ListParagraph"/>
        <w:numPr>
          <w:ilvl w:val="0"/>
          <w:numId w:val="3"/>
        </w:numPr>
      </w:pPr>
      <w:r w:rsidRPr="00536B46">
        <w:t>Vice President</w:t>
      </w:r>
    </w:p>
    <w:p w14:paraId="57160550" w14:textId="77777777" w:rsidR="00536B46" w:rsidRPr="00536B46" w:rsidRDefault="00536B46" w:rsidP="00B1384D">
      <w:pPr>
        <w:pStyle w:val="ListParagraph"/>
        <w:numPr>
          <w:ilvl w:val="0"/>
          <w:numId w:val="3"/>
        </w:numPr>
      </w:pPr>
      <w:r w:rsidRPr="00536B46">
        <w:t>Treasurer</w:t>
      </w:r>
    </w:p>
    <w:p w14:paraId="02D6B8FD" w14:textId="77777777" w:rsidR="00536B46" w:rsidRPr="00536B46" w:rsidRDefault="00536B46" w:rsidP="00B1384D">
      <w:pPr>
        <w:pStyle w:val="ListParagraph"/>
        <w:numPr>
          <w:ilvl w:val="0"/>
          <w:numId w:val="3"/>
        </w:numPr>
      </w:pPr>
      <w:r w:rsidRPr="00536B46">
        <w:t>Secretary</w:t>
      </w:r>
    </w:p>
    <w:p w14:paraId="02837D1C" w14:textId="77777777" w:rsidR="00536B46" w:rsidRPr="00536B46" w:rsidRDefault="00536B46" w:rsidP="00B1384D">
      <w:pPr>
        <w:pStyle w:val="ListParagraph"/>
        <w:numPr>
          <w:ilvl w:val="0"/>
          <w:numId w:val="3"/>
        </w:numPr>
      </w:pPr>
      <w:r w:rsidRPr="00536B46">
        <w:t>Membership Director</w:t>
      </w:r>
    </w:p>
    <w:p w14:paraId="09633B52" w14:textId="1F5E3F66" w:rsidR="00536B46" w:rsidRPr="00536B46" w:rsidRDefault="00536B46" w:rsidP="00B1384D">
      <w:r w:rsidRPr="00536B46">
        <w:t>Note: The President and Treasurer shall not be from the same household.</w:t>
      </w:r>
    </w:p>
    <w:p w14:paraId="3EE78057" w14:textId="762A127C" w:rsidR="00536B46" w:rsidRPr="00536B46" w:rsidRDefault="00536B46" w:rsidP="00B1384D">
      <w:pPr>
        <w:rPr>
          <w:rFonts w:ascii="Times New Roman" w:hAnsi="Times New Roman" w:cs="Times New Roman"/>
          <w:szCs w:val="24"/>
        </w:rPr>
      </w:pPr>
      <w:r w:rsidRPr="002A4BE6">
        <w:rPr>
          <w:rStyle w:val="Heading2Char"/>
          <w:rFonts w:eastAsiaTheme="minorHAnsi"/>
        </w:rPr>
        <w:t>4.2.2 Leadership Hierarchy</w:t>
      </w:r>
      <w:r w:rsidRPr="00536B46">
        <w:rPr>
          <w:rFonts w:ascii="Times New Roman" w:hAnsi="Times New Roman" w:cs="Times New Roman"/>
          <w:szCs w:val="24"/>
        </w:rPr>
        <w:br/>
      </w:r>
      <w:r w:rsidRPr="00536B46">
        <w:t>In the absence, resignation, or removal of the President, the order of succession shall be</w:t>
      </w:r>
      <w:r w:rsidR="002A4BE6" w:rsidRPr="00536B46">
        <w:t xml:space="preserve">: </w:t>
      </w:r>
      <w:r w:rsidRPr="00536B46">
        <w:br/>
        <w:t>Vice President → Treasurer→ Secretary→ Membership Director</w:t>
      </w:r>
      <w:r w:rsidRPr="00536B46">
        <w:rPr>
          <w:rFonts w:ascii="Times New Roman" w:hAnsi="Times New Roman" w:cs="Times New Roman"/>
          <w:szCs w:val="24"/>
        </w:rPr>
        <w:t xml:space="preserve"> </w:t>
      </w:r>
    </w:p>
    <w:p w14:paraId="52336DBA" w14:textId="6BA77F6E" w:rsidR="00536B46" w:rsidRPr="0058224D" w:rsidRDefault="00536B46" w:rsidP="002A4BE6">
      <w:pPr>
        <w:pStyle w:val="Heading2"/>
        <w:rPr>
          <w:rStyle w:val="SubtleEmphasis"/>
        </w:rPr>
      </w:pPr>
      <w:r w:rsidRPr="0043235B">
        <w:t>Section 4.3: Duties of Elected Officers</w:t>
      </w:r>
      <w:r w:rsidR="00E852A5">
        <w:t xml:space="preserve"> </w:t>
      </w:r>
      <w:r w:rsidR="0058224D" w:rsidRPr="0058224D">
        <w:rPr>
          <w:rStyle w:val="SubtleEmphasis"/>
        </w:rPr>
        <w:t>(For full description and duties see Job Description Policy)</w:t>
      </w:r>
    </w:p>
    <w:p w14:paraId="3D11DECA" w14:textId="77777777" w:rsidR="0043235B" w:rsidRDefault="0043235B" w:rsidP="002A4BE6">
      <w:pPr>
        <w:pStyle w:val="Heading2"/>
        <w:sectPr w:rsidR="0043235B" w:rsidSect="0066100F">
          <w:footerReference w:type="default" r:id="rId8"/>
          <w:pgSz w:w="12240" w:h="15840"/>
          <w:pgMar w:top="1440" w:right="1440" w:bottom="1440" w:left="1440" w:header="720" w:footer="720" w:gutter="0"/>
          <w:cols w:space="720"/>
          <w:docGrid w:linePitch="360"/>
        </w:sectPr>
      </w:pPr>
    </w:p>
    <w:p w14:paraId="5BE658E8" w14:textId="3D3F3646" w:rsidR="00536B46" w:rsidRPr="00536B46" w:rsidRDefault="00536B46" w:rsidP="002A4BE6">
      <w:pPr>
        <w:pStyle w:val="Heading2"/>
      </w:pPr>
      <w:r w:rsidRPr="00536B46">
        <w:lastRenderedPageBreak/>
        <w:t>4.3.1 President</w:t>
      </w:r>
    </w:p>
    <w:p w14:paraId="2EEDA22F" w14:textId="77777777" w:rsidR="00536B46" w:rsidRPr="00536B46" w:rsidRDefault="00536B46" w:rsidP="00B1384D">
      <w:r w:rsidRPr="00536B46">
        <w:t>The President shall be the principal executive officer of the Association, responsible for leading its operations and ensuring alignment with the mission, bylaws, and applicable laws. Duties include:</w:t>
      </w:r>
    </w:p>
    <w:p w14:paraId="6D73C01C" w14:textId="0089219C" w:rsidR="00536B46" w:rsidRPr="00B1384D" w:rsidRDefault="002A4BE6" w:rsidP="00A16841">
      <w:pPr>
        <w:pStyle w:val="ListParagraph"/>
        <w:numPr>
          <w:ilvl w:val="0"/>
          <w:numId w:val="4"/>
        </w:numPr>
        <w:rPr>
          <w:i/>
          <w:iCs/>
          <w:sz w:val="28"/>
          <w:szCs w:val="28"/>
        </w:rPr>
      </w:pPr>
      <w:r w:rsidRPr="00536B46">
        <w:t>Presidi</w:t>
      </w:r>
      <w:r>
        <w:t>ng</w:t>
      </w:r>
      <w:r w:rsidR="00536B46" w:rsidRPr="00536B46">
        <w:t xml:space="preserve"> over all meet</w:t>
      </w:r>
      <w:r>
        <w:t>ings of the general membership</w:t>
      </w:r>
      <w:r w:rsidR="00A16841">
        <w:t xml:space="preserve"> and the Board of Directors, interpreting and applying</w:t>
      </w:r>
      <w:r w:rsidR="00536B46" w:rsidRPr="00536B46">
        <w:t xml:space="preserve"> Robert’s Rules of Order as necessary</w:t>
      </w:r>
      <w:r w:rsidR="00536B46" w:rsidRPr="00B1384D">
        <w:rPr>
          <w:i/>
          <w:iCs/>
        </w:rPr>
        <w:t xml:space="preserve">. </w:t>
      </w:r>
      <w:r w:rsidR="00536B46" w:rsidRPr="00817EBB">
        <w:rPr>
          <w:rStyle w:val="SubtleEmphasis"/>
        </w:rPr>
        <w:t>(</w:t>
      </w:r>
      <w:r w:rsidR="001572E8" w:rsidRPr="00817EBB">
        <w:rPr>
          <w:rStyle w:val="SubtleEmphasis"/>
        </w:rPr>
        <w:t>s</w:t>
      </w:r>
      <w:r w:rsidR="00817EBB">
        <w:rPr>
          <w:rStyle w:val="SubtleEmphasis"/>
        </w:rPr>
        <w:t>ee Appendix A)</w:t>
      </w:r>
    </w:p>
    <w:p w14:paraId="0C9DE69D" w14:textId="77777777" w:rsidR="00536B46" w:rsidRPr="00536B46" w:rsidRDefault="00536B46" w:rsidP="00B1384D">
      <w:pPr>
        <w:pStyle w:val="ListParagraph"/>
        <w:numPr>
          <w:ilvl w:val="0"/>
          <w:numId w:val="4"/>
        </w:numPr>
      </w:pPr>
      <w:r w:rsidRPr="00536B46">
        <w:t>Voting only in the event of a tie</w:t>
      </w:r>
    </w:p>
    <w:p w14:paraId="20A4D301" w14:textId="77777777" w:rsidR="00536B46" w:rsidRPr="00536B46" w:rsidRDefault="00536B46" w:rsidP="00B1384D">
      <w:pPr>
        <w:pStyle w:val="ListParagraph"/>
        <w:numPr>
          <w:ilvl w:val="0"/>
          <w:numId w:val="4"/>
        </w:numPr>
      </w:pPr>
      <w:r w:rsidRPr="00536B46">
        <w:t>Appointing chairs of standing and special committees</w:t>
      </w:r>
    </w:p>
    <w:p w14:paraId="6E3F8927" w14:textId="3F29EB36" w:rsidR="00536B46" w:rsidRPr="00536B46" w:rsidRDefault="00536B46" w:rsidP="00A16841">
      <w:pPr>
        <w:pStyle w:val="ListParagraph"/>
        <w:numPr>
          <w:ilvl w:val="0"/>
          <w:numId w:val="4"/>
        </w:numPr>
      </w:pPr>
      <w:r w:rsidRPr="00536B46">
        <w:t xml:space="preserve">Acting as an </w:t>
      </w:r>
      <w:r w:rsidR="00A16841">
        <w:t>ex officio</w:t>
      </w:r>
      <w:r w:rsidRPr="00536B46">
        <w:t xml:space="preserve"> member of all committees</w:t>
      </w:r>
    </w:p>
    <w:p w14:paraId="167D9B6D" w14:textId="77777777" w:rsidR="00536B46" w:rsidRPr="00536B46" w:rsidRDefault="00536B46" w:rsidP="00B1384D">
      <w:pPr>
        <w:pStyle w:val="ListParagraph"/>
        <w:numPr>
          <w:ilvl w:val="0"/>
          <w:numId w:val="4"/>
        </w:numPr>
      </w:pPr>
      <w:r w:rsidRPr="00536B46">
        <w:t>Serving as the primary liaison between the Band Director, school administration, and the Board of Directors</w:t>
      </w:r>
    </w:p>
    <w:p w14:paraId="6BC05A9E" w14:textId="77777777" w:rsidR="00536B46" w:rsidRDefault="00536B46" w:rsidP="00B1384D">
      <w:pPr>
        <w:pStyle w:val="ListParagraph"/>
        <w:numPr>
          <w:ilvl w:val="0"/>
          <w:numId w:val="4"/>
        </w:numPr>
      </w:pPr>
      <w:r w:rsidRPr="00536B46">
        <w:t>Supervising all activities and ensuring compliance with district polici</w:t>
      </w:r>
      <w:r w:rsidRPr="00B1384D">
        <w:rPr>
          <w:i/>
        </w:rPr>
        <w:t>es and procedures, organizational</w:t>
      </w:r>
      <w:r w:rsidRPr="00536B46">
        <w:t xml:space="preserve"> bylaws, policies and procedures, and applicable federal and state laws </w:t>
      </w:r>
    </w:p>
    <w:p w14:paraId="5F212CDC" w14:textId="0FE21AE4" w:rsidR="00A16841" w:rsidRPr="00536B46" w:rsidRDefault="00A16841" w:rsidP="00A16841">
      <w:pPr>
        <w:pStyle w:val="ListParagraph"/>
        <w:numPr>
          <w:ilvl w:val="0"/>
          <w:numId w:val="4"/>
        </w:numPr>
      </w:pPr>
      <w:r w:rsidRPr="00A16841">
        <w:t xml:space="preserve">Ensuring other elected officers perform their duties and provide documents and other records critical to </w:t>
      </w:r>
      <w:r>
        <w:t xml:space="preserve">the </w:t>
      </w:r>
      <w:r w:rsidRPr="00A16841">
        <w:t xml:space="preserve">operation of the association, or providing these documents and records themselves </w:t>
      </w:r>
    </w:p>
    <w:p w14:paraId="2B66CB13" w14:textId="58F45AC2" w:rsidR="00536B46" w:rsidRPr="00536B46" w:rsidRDefault="00536B46" w:rsidP="00A16841">
      <w:pPr>
        <w:pStyle w:val="Heading2"/>
      </w:pPr>
      <w:r w:rsidRPr="00536B46">
        <w:t>4.3.2 Vice President</w:t>
      </w:r>
      <w:r w:rsidRPr="00536B46">
        <w:tab/>
      </w:r>
    </w:p>
    <w:p w14:paraId="7C4E8530" w14:textId="75920096" w:rsidR="00B333D7" w:rsidRDefault="00B333D7" w:rsidP="00B333D7">
      <w:r w:rsidRPr="00B333D7">
        <w:t>The Vice President ensures continuity of leadership and helps move board decisions into action.</w:t>
      </w:r>
    </w:p>
    <w:p w14:paraId="218972DE" w14:textId="6B588722" w:rsidR="00536B46" w:rsidRPr="00536B46" w:rsidRDefault="00536B46" w:rsidP="00A16841">
      <w:r w:rsidRPr="00536B46">
        <w:t>Duties include:</w:t>
      </w:r>
    </w:p>
    <w:p w14:paraId="1DB083E4" w14:textId="69AE681F" w:rsidR="00B333D7" w:rsidRDefault="00B333D7" w:rsidP="00B1384D">
      <w:pPr>
        <w:pStyle w:val="ListParagraph"/>
        <w:numPr>
          <w:ilvl w:val="0"/>
          <w:numId w:val="5"/>
        </w:numPr>
      </w:pPr>
      <w:r>
        <w:t>Supports the President</w:t>
      </w:r>
    </w:p>
    <w:p w14:paraId="62DD599B" w14:textId="2BDEC797" w:rsidR="00B333D7" w:rsidRDefault="00B333D7" w:rsidP="00B1384D">
      <w:pPr>
        <w:pStyle w:val="ListParagraph"/>
        <w:numPr>
          <w:ilvl w:val="0"/>
          <w:numId w:val="5"/>
        </w:numPr>
      </w:pPr>
      <w:r>
        <w:t xml:space="preserve">Presides in </w:t>
      </w:r>
      <w:r w:rsidR="00C52EA9">
        <w:t xml:space="preserve">the </w:t>
      </w:r>
      <w:r>
        <w:t>absence of the President</w:t>
      </w:r>
    </w:p>
    <w:p w14:paraId="310875C2" w14:textId="1BFC91DE" w:rsidR="00536B46" w:rsidRPr="00536B46" w:rsidRDefault="00B333D7" w:rsidP="00C52EA9">
      <w:pPr>
        <w:pStyle w:val="ListParagraph"/>
        <w:numPr>
          <w:ilvl w:val="0"/>
          <w:numId w:val="5"/>
        </w:numPr>
      </w:pPr>
      <w:r>
        <w:t>Oversees Committees</w:t>
      </w:r>
      <w:r w:rsidR="00C52EA9">
        <w:t>, helps</w:t>
      </w:r>
      <w:r w:rsidR="00536B46" w:rsidRPr="00536B46">
        <w:t xml:space="preserve"> with fundraising events</w:t>
      </w:r>
    </w:p>
    <w:p w14:paraId="2C9A556A" w14:textId="77777777" w:rsidR="00536B46" w:rsidRPr="00536B46" w:rsidRDefault="00536B46" w:rsidP="00B1384D">
      <w:pPr>
        <w:pStyle w:val="ListParagraph"/>
        <w:numPr>
          <w:ilvl w:val="0"/>
          <w:numId w:val="5"/>
        </w:numPr>
      </w:pPr>
      <w:r w:rsidRPr="00536B46">
        <w:t>Working closely with the Membership Director on volunteer coordination</w:t>
      </w:r>
    </w:p>
    <w:p w14:paraId="37CB975A" w14:textId="59F8BD3C" w:rsidR="00536B46" w:rsidRPr="00536B46" w:rsidRDefault="00536B46" w:rsidP="00B1384D">
      <w:pPr>
        <w:pStyle w:val="ListParagraph"/>
        <w:numPr>
          <w:ilvl w:val="0"/>
          <w:numId w:val="5"/>
        </w:numPr>
      </w:pPr>
      <w:r w:rsidRPr="00536B46">
        <w:t>Ensuring membership adhere</w:t>
      </w:r>
      <w:r w:rsidR="0098224E">
        <w:t xml:space="preserve">s </w:t>
      </w:r>
      <w:r w:rsidRPr="00536B46">
        <w:t xml:space="preserve">to policy and procedure for organizational insurance policy </w:t>
      </w:r>
    </w:p>
    <w:p w14:paraId="187A3B5A" w14:textId="77777777" w:rsidR="00536B46" w:rsidRPr="00536B46" w:rsidRDefault="00536B46" w:rsidP="00B1384D">
      <w:pPr>
        <w:pStyle w:val="ListParagraph"/>
        <w:numPr>
          <w:ilvl w:val="0"/>
          <w:numId w:val="5"/>
        </w:numPr>
      </w:pPr>
      <w:r w:rsidRPr="00536B46">
        <w:t>Assuming the presidency, with Board consent, in the event of a vacancy</w:t>
      </w:r>
    </w:p>
    <w:p w14:paraId="2443B580" w14:textId="77777777" w:rsidR="00536B46" w:rsidRPr="00536B46" w:rsidRDefault="00536B46" w:rsidP="00A16841">
      <w:pPr>
        <w:pStyle w:val="Heading2"/>
      </w:pPr>
      <w:r w:rsidRPr="00536B46">
        <w:t>4.3.3 Treasurer</w:t>
      </w:r>
    </w:p>
    <w:p w14:paraId="1A9FBDAA" w14:textId="77777777" w:rsidR="00B333D7" w:rsidRDefault="00536B46" w:rsidP="00A16841">
      <w:r w:rsidRPr="00536B46">
        <w:t>The Treasurer shall manage all financial operations of the Association in accorda</w:t>
      </w:r>
      <w:r w:rsidR="00A16841">
        <w:t>nce with its financial policies &amp; procedures</w:t>
      </w:r>
      <w:r w:rsidRPr="00536B46">
        <w:t xml:space="preserve">. </w:t>
      </w:r>
    </w:p>
    <w:p w14:paraId="5496C61E" w14:textId="7D3BDB07" w:rsidR="00536B46" w:rsidRPr="00536B46" w:rsidRDefault="00A16841" w:rsidP="00A16841">
      <w:r>
        <w:t>Duties</w:t>
      </w:r>
      <w:r w:rsidR="00536B46" w:rsidRPr="00536B46">
        <w:t xml:space="preserve"> include:</w:t>
      </w:r>
    </w:p>
    <w:p w14:paraId="373B45D7" w14:textId="77777777" w:rsidR="00536B46" w:rsidRPr="00536B46" w:rsidRDefault="00536B46" w:rsidP="00B1384D">
      <w:pPr>
        <w:pStyle w:val="ListParagraph"/>
        <w:numPr>
          <w:ilvl w:val="0"/>
          <w:numId w:val="6"/>
        </w:numPr>
      </w:pPr>
      <w:r w:rsidRPr="00536B46">
        <w:t>Maintaining accurate and complete financial records</w:t>
      </w:r>
    </w:p>
    <w:p w14:paraId="77F313E1" w14:textId="77777777" w:rsidR="00536B46" w:rsidRPr="00536B46" w:rsidRDefault="00536B46" w:rsidP="00B1384D">
      <w:pPr>
        <w:pStyle w:val="ListParagraph"/>
        <w:numPr>
          <w:ilvl w:val="0"/>
          <w:numId w:val="6"/>
        </w:numPr>
      </w:pPr>
      <w:r w:rsidRPr="00536B46">
        <w:t>Preparing and presenting the annual general fund budget</w:t>
      </w:r>
    </w:p>
    <w:p w14:paraId="434EA995" w14:textId="77777777" w:rsidR="00536B46" w:rsidRPr="00536B46" w:rsidRDefault="00536B46" w:rsidP="00B1384D">
      <w:pPr>
        <w:pStyle w:val="ListParagraph"/>
        <w:numPr>
          <w:ilvl w:val="0"/>
          <w:numId w:val="6"/>
        </w:numPr>
      </w:pPr>
      <w:r w:rsidRPr="00536B46">
        <w:t>Overseeing disbursements and reimbursements</w:t>
      </w:r>
    </w:p>
    <w:p w14:paraId="3BCC82EF" w14:textId="77777777" w:rsidR="00536B46" w:rsidRPr="00536B46" w:rsidRDefault="00536B46" w:rsidP="00B1384D">
      <w:pPr>
        <w:pStyle w:val="ListParagraph"/>
        <w:numPr>
          <w:ilvl w:val="0"/>
          <w:numId w:val="6"/>
        </w:numPr>
      </w:pPr>
      <w:r w:rsidRPr="00536B46">
        <w:t>Providing monthly financial reports to the Board of Directors and membership</w:t>
      </w:r>
    </w:p>
    <w:p w14:paraId="2FC7E171" w14:textId="3A6A8214" w:rsidR="00536B46" w:rsidRPr="00536B46" w:rsidRDefault="00536B46" w:rsidP="00B1384D">
      <w:pPr>
        <w:pStyle w:val="ListParagraph"/>
        <w:numPr>
          <w:ilvl w:val="0"/>
          <w:numId w:val="6"/>
        </w:numPr>
      </w:pPr>
      <w:r w:rsidRPr="00536B46">
        <w:lastRenderedPageBreak/>
        <w:t xml:space="preserve">Facilitating audits, insurance renewals, </w:t>
      </w:r>
      <w:r w:rsidR="00A16841">
        <w:t xml:space="preserve">and </w:t>
      </w:r>
      <w:r w:rsidRPr="00536B46">
        <w:t>tax preparation</w:t>
      </w:r>
    </w:p>
    <w:p w14:paraId="222084FE" w14:textId="230CFDC1" w:rsidR="00536B46" w:rsidRPr="00536B46" w:rsidRDefault="00536B46" w:rsidP="00B1384D">
      <w:pPr>
        <w:pStyle w:val="ListParagraph"/>
        <w:numPr>
          <w:ilvl w:val="0"/>
          <w:numId w:val="6"/>
        </w:numPr>
      </w:pPr>
      <w:r w:rsidRPr="00536B46">
        <w:t>Ensuring legal and financial compliance with district, state</w:t>
      </w:r>
      <w:r w:rsidR="00A16841">
        <w:t>,</w:t>
      </w:r>
      <w:r w:rsidRPr="00536B46">
        <w:t xml:space="preserve"> and federal regulations</w:t>
      </w:r>
    </w:p>
    <w:p w14:paraId="549ACF0D" w14:textId="77777777" w:rsidR="00536B46" w:rsidRPr="00536B46" w:rsidRDefault="00536B46" w:rsidP="00A16841">
      <w:pPr>
        <w:pStyle w:val="Heading2"/>
      </w:pPr>
      <w:r w:rsidRPr="00536B46">
        <w:t>4.3.4 Secretary</w:t>
      </w:r>
      <w:r w:rsidRPr="00536B46">
        <w:tab/>
      </w:r>
    </w:p>
    <w:p w14:paraId="3962FEA7" w14:textId="1F07D1D4" w:rsidR="00B333D7" w:rsidRPr="00536B46" w:rsidRDefault="00B333D7" w:rsidP="00B333D7">
      <w:r w:rsidRPr="008D4F7C">
        <w:t>The Secretary ensures the organization’s official records are accurate, complete, and legally compliant</w:t>
      </w:r>
      <w:r>
        <w:t>.</w:t>
      </w:r>
    </w:p>
    <w:p w14:paraId="52060A33" w14:textId="12F4908A" w:rsidR="00536B46" w:rsidRPr="00536B46" w:rsidRDefault="00A16841" w:rsidP="00A16841">
      <w:r>
        <w:t>Duties</w:t>
      </w:r>
      <w:r w:rsidR="00536B46" w:rsidRPr="00536B46">
        <w:t xml:space="preserve"> include:</w:t>
      </w:r>
    </w:p>
    <w:p w14:paraId="4CC2369F" w14:textId="3FF2541C" w:rsidR="00536B46" w:rsidRPr="00536B46" w:rsidRDefault="00536B46" w:rsidP="00A16841">
      <w:pPr>
        <w:pStyle w:val="ListParagraph"/>
        <w:numPr>
          <w:ilvl w:val="0"/>
          <w:numId w:val="1"/>
        </w:numPr>
      </w:pPr>
      <w:r w:rsidRPr="00536B46">
        <w:t>Recording</w:t>
      </w:r>
      <w:r w:rsidR="00A16841">
        <w:t>,</w:t>
      </w:r>
      <w:r w:rsidRPr="00536B46">
        <w:t xml:space="preserve"> maintaining</w:t>
      </w:r>
      <w:r w:rsidR="00A16841">
        <w:t>, and distributing</w:t>
      </w:r>
      <w:r w:rsidRPr="00536B46">
        <w:t xml:space="preserve"> minutes of all meetings</w:t>
      </w:r>
    </w:p>
    <w:p w14:paraId="51B64169" w14:textId="77777777" w:rsidR="00536B46" w:rsidRPr="00536B46" w:rsidRDefault="00536B46" w:rsidP="00B1384D">
      <w:pPr>
        <w:pStyle w:val="ListParagraph"/>
        <w:numPr>
          <w:ilvl w:val="0"/>
          <w:numId w:val="1"/>
        </w:numPr>
      </w:pPr>
      <w:r w:rsidRPr="00536B46">
        <w:t>Managing official documents, including agendas, votes, and bylaws</w:t>
      </w:r>
    </w:p>
    <w:p w14:paraId="57F83634" w14:textId="77777777" w:rsidR="00536B46" w:rsidRPr="00536B46" w:rsidRDefault="00536B46" w:rsidP="00B1384D">
      <w:pPr>
        <w:pStyle w:val="ListParagraph"/>
        <w:numPr>
          <w:ilvl w:val="0"/>
          <w:numId w:val="1"/>
        </w:numPr>
      </w:pPr>
      <w:r w:rsidRPr="00536B46">
        <w:t>Handling Association correspondence and assisting with communication</w:t>
      </w:r>
    </w:p>
    <w:p w14:paraId="684459A8" w14:textId="4374BED3" w:rsidR="00536B46" w:rsidRPr="00536B46" w:rsidRDefault="008D4F7C" w:rsidP="00C52EA9">
      <w:pPr>
        <w:pStyle w:val="ListParagraph"/>
        <w:numPr>
          <w:ilvl w:val="0"/>
          <w:numId w:val="1"/>
        </w:numPr>
      </w:pPr>
      <w:r>
        <w:t>Prepare and distribute</w:t>
      </w:r>
      <w:r w:rsidR="00536B46" w:rsidRPr="00536B46">
        <w:t xml:space="preserve"> agendas and voting ballots</w:t>
      </w:r>
    </w:p>
    <w:p w14:paraId="21306A09" w14:textId="70C981EF" w:rsidR="00536B46" w:rsidRDefault="00536B46" w:rsidP="00B1384D">
      <w:pPr>
        <w:pStyle w:val="ListParagraph"/>
        <w:numPr>
          <w:ilvl w:val="0"/>
          <w:numId w:val="1"/>
        </w:numPr>
      </w:pPr>
      <w:r w:rsidRPr="00536B46">
        <w:t xml:space="preserve">Have draft minutes available within two (2) weeks of </w:t>
      </w:r>
      <w:r w:rsidR="00C52EA9">
        <w:t xml:space="preserve">the </w:t>
      </w:r>
      <w:r w:rsidRPr="00536B46">
        <w:t>meeting</w:t>
      </w:r>
    </w:p>
    <w:p w14:paraId="7D2D6E41" w14:textId="2952F8BC" w:rsidR="00B333D7" w:rsidRPr="00536B46" w:rsidRDefault="00B333D7" w:rsidP="00B1384D">
      <w:pPr>
        <w:pStyle w:val="ListParagraph"/>
        <w:numPr>
          <w:ilvl w:val="0"/>
          <w:numId w:val="1"/>
        </w:numPr>
      </w:pPr>
      <w:r>
        <w:t>E</w:t>
      </w:r>
      <w:r w:rsidRPr="00536B46">
        <w:t>nsure the integrity of the Association’s official records and communication</w:t>
      </w:r>
    </w:p>
    <w:p w14:paraId="68FD7F4C" w14:textId="77777777" w:rsidR="00536B46" w:rsidRPr="00536B46" w:rsidRDefault="00536B46" w:rsidP="008D4F7C">
      <w:pPr>
        <w:pStyle w:val="Heading2"/>
      </w:pPr>
      <w:r w:rsidRPr="00536B46">
        <w:t>4.3.5 Membership Director</w:t>
      </w:r>
    </w:p>
    <w:p w14:paraId="65975F26" w14:textId="77777777" w:rsidR="00B333D7" w:rsidRDefault="00536B46" w:rsidP="00B333D7">
      <w:r w:rsidRPr="00536B46">
        <w:t>The Membership Director</w:t>
      </w:r>
      <w:r w:rsidR="008D4F7C">
        <w:t xml:space="preserve">, also known as the volunteer coordinator, </w:t>
      </w:r>
      <w:r w:rsidRPr="00536B46">
        <w:t xml:space="preserve">shall manage all aspects of membership engagement and compliance. </w:t>
      </w:r>
      <w:r w:rsidR="00B333D7" w:rsidRPr="00B333D7">
        <w:t>The Membership Director builds and maintains a strong, engaged, and accurately documented membership base for the organization.</w:t>
      </w:r>
      <w:r w:rsidR="00B333D7">
        <w:t xml:space="preserve"> </w:t>
      </w:r>
    </w:p>
    <w:p w14:paraId="60097547" w14:textId="7B2A2378" w:rsidR="00536B46" w:rsidRPr="00536B46" w:rsidRDefault="00B333D7" w:rsidP="00B333D7">
      <w:r>
        <w:t>Duties</w:t>
      </w:r>
      <w:r w:rsidR="00536B46" w:rsidRPr="00536B46">
        <w:t xml:space="preserve"> include:</w:t>
      </w:r>
    </w:p>
    <w:p w14:paraId="65E5097F" w14:textId="6988B7BA" w:rsidR="00536B46" w:rsidRPr="00536B46" w:rsidRDefault="00536B46" w:rsidP="00B1384D">
      <w:pPr>
        <w:pStyle w:val="ListParagraph"/>
        <w:numPr>
          <w:ilvl w:val="0"/>
          <w:numId w:val="7"/>
        </w:numPr>
      </w:pPr>
      <w:r w:rsidRPr="00536B46">
        <w:t>Recruiting</w:t>
      </w:r>
      <w:r w:rsidR="008D4F7C">
        <w:t>, enrolling,</w:t>
      </w:r>
      <w:r w:rsidRPr="00536B46">
        <w:t xml:space="preserve"> and welcoming new members</w:t>
      </w:r>
    </w:p>
    <w:p w14:paraId="1EAA2BC6" w14:textId="49295992" w:rsidR="00536B46" w:rsidRPr="00536B46" w:rsidRDefault="00536B46" w:rsidP="00A52968">
      <w:pPr>
        <w:pStyle w:val="ListParagraph"/>
        <w:numPr>
          <w:ilvl w:val="0"/>
          <w:numId w:val="7"/>
        </w:numPr>
      </w:pPr>
      <w:r w:rsidRPr="00536B46">
        <w:t xml:space="preserve">Maintaining membership and volunteer </w:t>
      </w:r>
      <w:r w:rsidR="00A52968">
        <w:t>hours</w:t>
      </w:r>
    </w:p>
    <w:p w14:paraId="07F9153E" w14:textId="07E1D3E6" w:rsidR="00B333D7" w:rsidRDefault="00B333D7" w:rsidP="00B333D7">
      <w:pPr>
        <w:pStyle w:val="ListParagraph"/>
        <w:numPr>
          <w:ilvl w:val="0"/>
          <w:numId w:val="7"/>
        </w:numPr>
      </w:pPr>
      <w:r w:rsidRPr="00B333D7">
        <w:t xml:space="preserve">Confirm member eligibility for voting </w:t>
      </w:r>
    </w:p>
    <w:p w14:paraId="1054322B" w14:textId="79B09F72" w:rsidR="00536B46" w:rsidRPr="00536B46" w:rsidRDefault="00536B46" w:rsidP="00A52968">
      <w:pPr>
        <w:pStyle w:val="ListParagraph"/>
        <w:numPr>
          <w:ilvl w:val="0"/>
          <w:numId w:val="7"/>
        </w:numPr>
      </w:pPr>
      <w:r w:rsidRPr="00536B46">
        <w:t>Working closely with the Vice President to coordinate volunteer assignments</w:t>
      </w:r>
    </w:p>
    <w:p w14:paraId="09155B77" w14:textId="77777777" w:rsidR="00536B46" w:rsidRPr="00536B46" w:rsidRDefault="00536B46" w:rsidP="00B1384D">
      <w:pPr>
        <w:pStyle w:val="ListParagraph"/>
        <w:numPr>
          <w:ilvl w:val="0"/>
          <w:numId w:val="7"/>
        </w:numPr>
      </w:pPr>
      <w:r w:rsidRPr="00536B46">
        <w:t>Supporting committees and promoting member involvement</w:t>
      </w:r>
    </w:p>
    <w:p w14:paraId="136299EB" w14:textId="77777777" w:rsidR="00536B46" w:rsidRPr="00536B46" w:rsidRDefault="00536B46" w:rsidP="00B1384D">
      <w:pPr>
        <w:pStyle w:val="ListParagraph"/>
        <w:numPr>
          <w:ilvl w:val="0"/>
          <w:numId w:val="7"/>
        </w:numPr>
      </w:pPr>
      <w:r w:rsidRPr="00536B46">
        <w:t>Follow the procedures and policies of the NTPS concerning volunteers vetting</w:t>
      </w:r>
    </w:p>
    <w:p w14:paraId="48B7989C" w14:textId="62B8B4D1" w:rsidR="00536B46" w:rsidRDefault="00B333D7" w:rsidP="00B333D7">
      <w:pPr>
        <w:pStyle w:val="ListParagraph"/>
        <w:numPr>
          <w:ilvl w:val="0"/>
          <w:numId w:val="7"/>
        </w:numPr>
      </w:pPr>
      <w:r w:rsidRPr="00B333D7">
        <w:t>Provide regular membership reports to the Board</w:t>
      </w:r>
    </w:p>
    <w:p w14:paraId="761510BC" w14:textId="77777777" w:rsidR="00D81749" w:rsidRPr="00536B46" w:rsidRDefault="00D81749" w:rsidP="00D81749">
      <w:pPr>
        <w:pStyle w:val="ListParagraph"/>
      </w:pPr>
    </w:p>
    <w:p w14:paraId="46667EC3" w14:textId="064F35C3" w:rsidR="00536B46" w:rsidRPr="00536B46" w:rsidRDefault="00E36D7E" w:rsidP="0043235B">
      <w:pPr>
        <w:pStyle w:val="Heading1"/>
        <w:jc w:val="center"/>
      </w:pPr>
      <w:r>
        <w:t xml:space="preserve">ARTICLE V - </w:t>
      </w:r>
      <w:r w:rsidR="00536B46" w:rsidRPr="00536B46">
        <w:t>STANDING COMMITTEES</w:t>
      </w:r>
    </w:p>
    <w:p w14:paraId="2B863DCA" w14:textId="77777777" w:rsidR="00536B46" w:rsidRPr="00536B46" w:rsidRDefault="00536B46" w:rsidP="00B333D7">
      <w:pPr>
        <w:pStyle w:val="Heading2"/>
      </w:pPr>
      <w:r w:rsidRPr="00536B46">
        <w:t>Establishment and Purpose of Standing Committees</w:t>
      </w:r>
    </w:p>
    <w:p w14:paraId="7DDA07AC" w14:textId="77777777" w:rsidR="00A52968" w:rsidRDefault="00B333D7" w:rsidP="00A52968">
      <w:r w:rsidRPr="00B333D7">
        <w:t>Standing Committees are permanent committees established to support the Association's continuous operations, programs, and fundraising efforts.</w:t>
      </w:r>
      <w:r>
        <w:t xml:space="preserve"> </w:t>
      </w:r>
      <w:r w:rsidR="00A52968" w:rsidRPr="00A52968">
        <w:t>These committees serve as the functional backbone of the Association, providing specialized focus on key areas necessary to the organization's success.</w:t>
      </w:r>
    </w:p>
    <w:p w14:paraId="294A3595" w14:textId="4D14EAC6" w:rsidR="00536B46" w:rsidRDefault="00536B46" w:rsidP="00C52EA9">
      <w:r w:rsidRPr="00536B46">
        <w:t xml:space="preserve">Standing Committees shall carry out ongoing responsibilities aligned with the </w:t>
      </w:r>
      <w:r w:rsidR="00C52EA9">
        <w:t xml:space="preserve">Association's mission and strategic priorities </w:t>
      </w:r>
      <w:r w:rsidRPr="00536B46">
        <w:t xml:space="preserve">and may collaborate with appointed </w:t>
      </w:r>
      <w:r w:rsidR="0098224E">
        <w:t>c</w:t>
      </w:r>
      <w:r w:rsidRPr="00536B46">
        <w:t xml:space="preserve">hairs, </w:t>
      </w:r>
      <w:r w:rsidR="0098224E">
        <w:t>o</w:t>
      </w:r>
      <w:r w:rsidRPr="00536B46">
        <w:t xml:space="preserve">fficers, and other </w:t>
      </w:r>
      <w:r w:rsidRPr="00536B46">
        <w:lastRenderedPageBreak/>
        <w:t>committees as needed. Each committee’s purpose, structure, and authority are defined in this Article or further clarified by the</w:t>
      </w:r>
      <w:r w:rsidRPr="00A52968">
        <w:t xml:space="preserve"> </w:t>
      </w:r>
      <w:r w:rsidR="0098224E" w:rsidRPr="00A52968">
        <w:t xml:space="preserve">Board </w:t>
      </w:r>
      <w:r w:rsidRPr="00536B46">
        <w:t>of Directors.</w:t>
      </w:r>
    </w:p>
    <w:p w14:paraId="4A07A009" w14:textId="77777777" w:rsidR="00D81749" w:rsidRPr="00536B46" w:rsidRDefault="00D81749" w:rsidP="00C52EA9"/>
    <w:p w14:paraId="467EEB5E" w14:textId="0E895EEF" w:rsidR="00536B46" w:rsidRPr="00536B46" w:rsidRDefault="00536B46" w:rsidP="00E36D7E">
      <w:pPr>
        <w:pStyle w:val="Heading3"/>
        <w:jc w:val="center"/>
      </w:pPr>
      <w:r w:rsidRPr="00536B46">
        <w:t>ARTICLE VI</w:t>
      </w:r>
      <w:r w:rsidR="00E36D7E">
        <w:t xml:space="preserve"> - </w:t>
      </w:r>
      <w:r w:rsidRPr="00536B46">
        <w:t>BOARD OF DIRECTORS GENERAL POWERS</w:t>
      </w:r>
    </w:p>
    <w:p w14:paraId="409D2C92" w14:textId="26C399DC" w:rsidR="00A52968" w:rsidRDefault="00536B46" w:rsidP="00C52EA9">
      <w:r w:rsidRPr="00A52968">
        <w:rPr>
          <w:lang w:bidi="he-IL"/>
        </w:rPr>
        <w:t>The Board</w:t>
      </w:r>
      <w:r w:rsidRPr="00536B46">
        <w:rPr>
          <w:lang w:bidi="he-IL"/>
        </w:rPr>
        <w:t xml:space="preserve"> of Directors shall have the authority and responsibility to manage the affairs of the Association in accordance with its stated mission, bylaws, and applicable laws</w:t>
      </w:r>
      <w:r w:rsidR="00A52968">
        <w:rPr>
          <w:lang w:bidi="he-IL"/>
        </w:rPr>
        <w:t xml:space="preserve">. The </w:t>
      </w:r>
      <w:r w:rsidR="00C3510F">
        <w:rPr>
          <w:lang w:bidi="he-IL"/>
        </w:rPr>
        <w:t>B</w:t>
      </w:r>
      <w:r w:rsidR="00A52968">
        <w:rPr>
          <w:lang w:bidi="he-IL"/>
        </w:rPr>
        <w:t xml:space="preserve">oard of Directors </w:t>
      </w:r>
      <w:r w:rsidR="00C52EA9">
        <w:rPr>
          <w:lang w:bidi="he-IL"/>
        </w:rPr>
        <w:t>consists</w:t>
      </w:r>
      <w:r w:rsidR="00A52968">
        <w:rPr>
          <w:lang w:bidi="he-IL"/>
        </w:rPr>
        <w:t xml:space="preserve"> of </w:t>
      </w:r>
      <w:r w:rsidR="00C52EA9">
        <w:rPr>
          <w:lang w:bidi="he-IL"/>
        </w:rPr>
        <w:t xml:space="preserve">the </w:t>
      </w:r>
      <w:r w:rsidR="00A52968" w:rsidRPr="00536B46">
        <w:t>President</w:t>
      </w:r>
      <w:r w:rsidR="00A52968">
        <w:t xml:space="preserve">, </w:t>
      </w:r>
      <w:r w:rsidR="00A52968" w:rsidRPr="00536B46">
        <w:t>Vice President</w:t>
      </w:r>
      <w:r w:rsidR="00A52968">
        <w:t xml:space="preserve">, </w:t>
      </w:r>
      <w:r w:rsidR="00A52968" w:rsidRPr="00536B46">
        <w:t>Treasurer</w:t>
      </w:r>
      <w:r w:rsidR="00A52968">
        <w:t xml:space="preserve">, </w:t>
      </w:r>
      <w:r w:rsidR="00A52968" w:rsidRPr="00536B46">
        <w:t>Secretary</w:t>
      </w:r>
      <w:r w:rsidR="00A52968">
        <w:t xml:space="preserve">, and </w:t>
      </w:r>
      <w:r w:rsidR="00A52968" w:rsidRPr="00536B46">
        <w:t>Membership Director</w:t>
      </w:r>
      <w:r w:rsidR="00C52EA9">
        <w:t>.</w:t>
      </w:r>
    </w:p>
    <w:p w14:paraId="475B1BF3" w14:textId="27F8F9DA" w:rsidR="00E36D7E" w:rsidRPr="00E36D7E" w:rsidRDefault="00E36D7E" w:rsidP="00E36D7E">
      <w:r w:rsidRPr="0043235B">
        <w:rPr>
          <w:rStyle w:val="Heading2Char"/>
          <w:rFonts w:eastAsiaTheme="minorHAnsi"/>
        </w:rPr>
        <w:t>6.1: Board and Officer Limitations</w:t>
      </w:r>
      <w:r w:rsidRPr="00E36D7E">
        <w:br/>
        <w:t xml:space="preserve">No more than </w:t>
      </w:r>
      <w:r w:rsidRPr="00E36D7E">
        <w:rPr>
          <w:b/>
          <w:bCs/>
        </w:rPr>
        <w:t>one (1) individual</w:t>
      </w:r>
      <w:r w:rsidRPr="00E36D7E">
        <w:t xml:space="preserve"> from </w:t>
      </w:r>
      <w:r w:rsidRPr="00E36D7E">
        <w:rPr>
          <w:b/>
          <w:bCs/>
        </w:rPr>
        <w:t>the same household</w:t>
      </w:r>
      <w:r w:rsidRPr="00E36D7E">
        <w:t xml:space="preserve"> may serve as a voting officer or voting member of the Board at the same time.</w:t>
      </w:r>
    </w:p>
    <w:p w14:paraId="0D4C1C1C" w14:textId="3452CC34" w:rsidR="00E36D7E" w:rsidRPr="00E36D7E" w:rsidRDefault="00E36D7E" w:rsidP="00E36D7E">
      <w:r w:rsidRPr="0043235B">
        <w:rPr>
          <w:rStyle w:val="Heading2Char"/>
          <w:rFonts w:eastAsiaTheme="minorHAnsi"/>
        </w:rPr>
        <w:t xml:space="preserve"> 6.2: Conflict of Interest and Recusal</w:t>
      </w:r>
      <w:r w:rsidRPr="00E36D7E">
        <w:br/>
        <w:t>When matters directly affecting a household’s financial interests, student account balances, or disciplinary actions are under consideration, the affected household representative(s) must disclose the potential conflict and recuse themselves from discussion and voting.</w:t>
      </w:r>
    </w:p>
    <w:p w14:paraId="3BDF280D" w14:textId="6770B3D7" w:rsidR="00E36D7E" w:rsidRPr="00E36D7E" w:rsidRDefault="00E36D7E" w:rsidP="00E36D7E">
      <w:r w:rsidRPr="0043235B">
        <w:rPr>
          <w:rStyle w:val="Heading2Char"/>
          <w:rFonts w:eastAsiaTheme="minorHAnsi"/>
        </w:rPr>
        <w:t xml:space="preserve"> 6. 3: Quorum Protection</w:t>
      </w:r>
      <w:r w:rsidRPr="00E36D7E">
        <w:br/>
        <w:t>For purposes of determining quorum, recused individuals shall be counted as present but not eligible to vote."</w:t>
      </w:r>
    </w:p>
    <w:p w14:paraId="5A6B8591" w14:textId="77777777" w:rsidR="00536B46" w:rsidRPr="00536B46" w:rsidRDefault="00536B46" w:rsidP="0043235B">
      <w:pPr>
        <w:pStyle w:val="Heading1"/>
        <w:jc w:val="center"/>
      </w:pPr>
      <w:r w:rsidRPr="00536B46">
        <w:t>ARTICLE VII – MEETINGS</w:t>
      </w:r>
    </w:p>
    <w:p w14:paraId="330B4D36" w14:textId="77777777" w:rsidR="00536B46" w:rsidRPr="00536B46" w:rsidRDefault="00536B46" w:rsidP="00A52968">
      <w:pPr>
        <w:pStyle w:val="Heading2"/>
      </w:pPr>
      <w:r w:rsidRPr="00536B46">
        <w:t>7.1 General Membership Meetings</w:t>
      </w:r>
    </w:p>
    <w:p w14:paraId="539DEFB3" w14:textId="6C6AC83D" w:rsidR="00536B46" w:rsidRPr="00536B46" w:rsidRDefault="00536B46" w:rsidP="00A52968">
      <w:r w:rsidRPr="00536B46">
        <w:t xml:space="preserve">This article defines </w:t>
      </w:r>
      <w:r w:rsidR="00A52968">
        <w:t>when</w:t>
      </w:r>
      <w:r w:rsidRPr="00536B46">
        <w:t xml:space="preserve"> and </w:t>
      </w:r>
      <w:r w:rsidR="00A52968">
        <w:t>how</w:t>
      </w:r>
      <w:r w:rsidRPr="00536B46">
        <w:t xml:space="preserve"> official meetings of the Association and Board occur, including notice, quorum, and voting procedures. </w:t>
      </w:r>
    </w:p>
    <w:p w14:paraId="6D01931F" w14:textId="38F25993" w:rsidR="00536B46" w:rsidRPr="00536B46" w:rsidRDefault="00536B46" w:rsidP="00C52EA9">
      <w:r w:rsidRPr="00A52968">
        <w:rPr>
          <w:rStyle w:val="Heading2Char"/>
          <w:rFonts w:eastAsiaTheme="minorHAnsi"/>
        </w:rPr>
        <w:t>7.1.1 Frequency</w:t>
      </w:r>
      <w:r w:rsidRPr="00536B46">
        <w:br/>
        <w:t xml:space="preserve">General membership meetings shall be held </w:t>
      </w:r>
      <w:r w:rsidRPr="00A52968">
        <w:rPr>
          <w:b/>
        </w:rPr>
        <w:t>monthly</w:t>
      </w:r>
      <w:r w:rsidRPr="00536B46">
        <w:rPr>
          <w:bCs/>
        </w:rPr>
        <w:t xml:space="preserve"> </w:t>
      </w:r>
      <w:r w:rsidRPr="00536B46">
        <w:t>to provide updates, vote on key matters, and receive committee and financial reports.</w:t>
      </w:r>
      <w:r w:rsidR="00A52968">
        <w:t xml:space="preserve"> </w:t>
      </w:r>
      <w:r w:rsidR="00A52968" w:rsidRPr="00A52968">
        <w:rPr>
          <w:rStyle w:val="SubtleEmphasis"/>
        </w:rPr>
        <w:t>(No meeting shall be held in July.)</w:t>
      </w:r>
    </w:p>
    <w:p w14:paraId="78BB2627" w14:textId="77777777" w:rsidR="00536B46" w:rsidRPr="00536B46" w:rsidRDefault="00536B46" w:rsidP="00B1384D">
      <w:r w:rsidRPr="00A52968">
        <w:rPr>
          <w:rStyle w:val="Heading2Char"/>
          <w:rFonts w:eastAsiaTheme="minorHAnsi"/>
        </w:rPr>
        <w:t>7.1.2 Notice of Meetings</w:t>
      </w:r>
      <w:r w:rsidRPr="00536B46">
        <w:br/>
        <w:t xml:space="preserve">Notice of general meetings shall be provided to the membership </w:t>
      </w:r>
      <w:r w:rsidRPr="00A52968">
        <w:rPr>
          <w:b/>
        </w:rPr>
        <w:t>at least seven (7) days in advance</w:t>
      </w:r>
      <w:r w:rsidRPr="00536B46">
        <w:t xml:space="preserve"> through email, website, social media, or other customary communication channels.</w:t>
      </w:r>
    </w:p>
    <w:p w14:paraId="0981849D" w14:textId="28584BF6" w:rsidR="00536B46" w:rsidRPr="00536B46" w:rsidRDefault="00536B46" w:rsidP="00C3510F">
      <w:r w:rsidRPr="00A52968">
        <w:rPr>
          <w:rStyle w:val="Heading2Char"/>
          <w:rFonts w:eastAsiaTheme="minorHAnsi"/>
        </w:rPr>
        <w:t>7.1.3 Quorum</w:t>
      </w:r>
      <w:r w:rsidRPr="00536B46">
        <w:br/>
        <w:t xml:space="preserve">A quorum for general membership meetings shall consist of </w:t>
      </w:r>
      <w:r w:rsidR="00C3510F">
        <w:rPr>
          <w:bCs/>
        </w:rPr>
        <w:t xml:space="preserve">at </w:t>
      </w:r>
      <w:r w:rsidR="00C3510F" w:rsidRPr="00C3510F">
        <w:rPr>
          <w:b/>
        </w:rPr>
        <w:t>least five (5) voting members</w:t>
      </w:r>
      <w:r w:rsidR="00C3510F">
        <w:rPr>
          <w:bCs/>
        </w:rPr>
        <w:t xml:space="preserve"> in good standing and at least </w:t>
      </w:r>
      <w:r w:rsidR="00C3510F" w:rsidRPr="00C3510F">
        <w:rPr>
          <w:b/>
        </w:rPr>
        <w:t>three (3) members of the Board of Directors</w:t>
      </w:r>
      <w:r w:rsidRPr="00536B46">
        <w:t>.</w:t>
      </w:r>
    </w:p>
    <w:p w14:paraId="673B5E15" w14:textId="77777777" w:rsidR="00536B46" w:rsidRPr="00536B46" w:rsidRDefault="00536B46" w:rsidP="00C3510F">
      <w:pPr>
        <w:pStyle w:val="Heading2"/>
        <w:rPr>
          <w:lang w:bidi="he-IL"/>
        </w:rPr>
      </w:pPr>
      <w:r w:rsidRPr="00536B46">
        <w:lastRenderedPageBreak/>
        <w:t>7.1.4 Voting</w:t>
      </w:r>
    </w:p>
    <w:p w14:paraId="6B953055" w14:textId="77E45FFA" w:rsidR="00536B46" w:rsidRDefault="00536B46" w:rsidP="00B1384D">
      <w:r w:rsidRPr="00536B46">
        <w:t xml:space="preserve">All matters presented at general membership meetings shall be decided by a </w:t>
      </w:r>
      <w:r w:rsidRPr="00536B46">
        <w:rPr>
          <w:bCs/>
        </w:rPr>
        <w:t xml:space="preserve">simple </w:t>
      </w:r>
      <w:proofErr w:type="gramStart"/>
      <w:r w:rsidRPr="00536B46">
        <w:rPr>
          <w:bCs/>
        </w:rPr>
        <w:t>majority vote</w:t>
      </w:r>
      <w:proofErr w:type="gramEnd"/>
      <w:r w:rsidRPr="00536B46">
        <w:t xml:space="preserve"> of members present, unless otherwise specified in these </w:t>
      </w:r>
      <w:r w:rsidR="0098224E">
        <w:t>b</w:t>
      </w:r>
      <w:r w:rsidRPr="00536B46">
        <w:t>ylaws.</w:t>
      </w:r>
    </w:p>
    <w:p w14:paraId="2CBFC125" w14:textId="77777777" w:rsidR="00D81749" w:rsidRPr="00536B46" w:rsidRDefault="00D81749" w:rsidP="00B1384D">
      <w:pPr>
        <w:rPr>
          <w:rFonts w:cs="Arial"/>
        </w:rPr>
      </w:pPr>
    </w:p>
    <w:p w14:paraId="518B9410" w14:textId="4048DC34" w:rsidR="00536B46" w:rsidRPr="00536B46" w:rsidRDefault="00536B46" w:rsidP="0043235B">
      <w:pPr>
        <w:pStyle w:val="Heading1"/>
        <w:jc w:val="center"/>
        <w:rPr>
          <w:b/>
          <w:sz w:val="21"/>
          <w:szCs w:val="21"/>
        </w:rPr>
      </w:pPr>
      <w:r w:rsidRPr="00536B46">
        <w:t xml:space="preserve">ARTICLE VIII – </w:t>
      </w:r>
      <w:r w:rsidR="005E0F1E">
        <w:t>PARLIAMENTARY PROCEDURE</w:t>
      </w:r>
    </w:p>
    <w:p w14:paraId="72BBFABB" w14:textId="77777777" w:rsidR="00536B46" w:rsidRPr="00536B46" w:rsidRDefault="00536B46" w:rsidP="00C3510F">
      <w:pPr>
        <w:pStyle w:val="Heading2"/>
      </w:pPr>
      <w:r w:rsidRPr="00536B46">
        <w:t>Parliamentary Procedure</w:t>
      </w:r>
    </w:p>
    <w:p w14:paraId="308EDEBB" w14:textId="54734744" w:rsidR="00536B46" w:rsidRPr="00536B46" w:rsidRDefault="00536B46" w:rsidP="00B1384D">
      <w:pPr>
        <w:rPr>
          <w:i/>
          <w:iCs/>
        </w:rPr>
      </w:pPr>
      <w:r w:rsidRPr="00536B46">
        <w:t xml:space="preserve">The Association shall conduct all meetings in accordance with </w:t>
      </w:r>
      <w:r w:rsidRPr="00536B46">
        <w:rPr>
          <w:i/>
          <w:iCs/>
        </w:rPr>
        <w:t>Robert’s Rules of Order, Newly Revised</w:t>
      </w:r>
      <w:r w:rsidRPr="00536B46">
        <w:t xml:space="preserve">, except where such rules are inconsistent with these </w:t>
      </w:r>
      <w:r w:rsidR="005E0F1E">
        <w:t>b</w:t>
      </w:r>
      <w:r w:rsidRPr="00536B46">
        <w:t xml:space="preserve">ylaws or any special rules of order adopted by the Association. </w:t>
      </w:r>
      <w:r w:rsidRPr="00817EBB">
        <w:rPr>
          <w:rStyle w:val="SubtleEmphasis"/>
        </w:rPr>
        <w:t>(</w:t>
      </w:r>
      <w:r w:rsidR="00C3510F" w:rsidRPr="00817EBB">
        <w:rPr>
          <w:rStyle w:val="SubtleEmphasis"/>
        </w:rPr>
        <w:t>See</w:t>
      </w:r>
      <w:r w:rsidR="00817EBB">
        <w:rPr>
          <w:rStyle w:val="SubtleEmphasis"/>
        </w:rPr>
        <w:t xml:space="preserve"> Appendix A</w:t>
      </w:r>
      <w:r w:rsidRPr="00817EBB">
        <w:rPr>
          <w:rStyle w:val="SubtleEmphasis"/>
        </w:rPr>
        <w:t>)</w:t>
      </w:r>
    </w:p>
    <w:p w14:paraId="74037D14" w14:textId="77777777" w:rsidR="00536B46" w:rsidRPr="00536B46" w:rsidRDefault="00536B46" w:rsidP="00C3510F">
      <w:pPr>
        <w:pStyle w:val="Heading2"/>
      </w:pPr>
      <w:r w:rsidRPr="00536B46">
        <w:t>8.1 Applicability</w:t>
      </w:r>
    </w:p>
    <w:p w14:paraId="44E25D9A" w14:textId="77777777" w:rsidR="00536B46" w:rsidRPr="00536B46" w:rsidRDefault="00536B46" w:rsidP="00B1384D">
      <w:r w:rsidRPr="00536B46">
        <w:t>Parliamentary procedure shall apply to:</w:t>
      </w:r>
    </w:p>
    <w:p w14:paraId="3B2DC82B" w14:textId="77777777" w:rsidR="00536B46" w:rsidRPr="00536B46" w:rsidRDefault="00536B46" w:rsidP="00B1384D">
      <w:pPr>
        <w:pStyle w:val="ListParagraph"/>
        <w:numPr>
          <w:ilvl w:val="0"/>
          <w:numId w:val="8"/>
        </w:numPr>
      </w:pPr>
      <w:r w:rsidRPr="00536B46">
        <w:t>General membership meetings;</w:t>
      </w:r>
    </w:p>
    <w:p w14:paraId="6664F0B0" w14:textId="77777777" w:rsidR="00536B46" w:rsidRPr="00536B46" w:rsidRDefault="00536B46" w:rsidP="00B1384D">
      <w:pPr>
        <w:pStyle w:val="ListParagraph"/>
        <w:numPr>
          <w:ilvl w:val="0"/>
          <w:numId w:val="8"/>
        </w:numPr>
      </w:pPr>
      <w:r w:rsidRPr="00536B46">
        <w:t>Board of Directors meetings; and</w:t>
      </w:r>
    </w:p>
    <w:p w14:paraId="49726C53" w14:textId="77777777" w:rsidR="00536B46" w:rsidRPr="00536B46" w:rsidRDefault="00536B46" w:rsidP="00B1384D">
      <w:pPr>
        <w:pStyle w:val="ListParagraph"/>
        <w:numPr>
          <w:ilvl w:val="0"/>
          <w:numId w:val="8"/>
        </w:numPr>
      </w:pPr>
      <w:r w:rsidRPr="00536B46">
        <w:t>Committee meetings, where applicable.</w:t>
      </w:r>
    </w:p>
    <w:p w14:paraId="45B28491" w14:textId="77777777" w:rsidR="00536B46" w:rsidRDefault="00536B46" w:rsidP="00B1384D">
      <w:r w:rsidRPr="00536B46">
        <w:t>All members are expected to conduct themselves respectfully and in an orderly manner consistent with these procedures.</w:t>
      </w:r>
    </w:p>
    <w:p w14:paraId="5E6B3A5A" w14:textId="77777777" w:rsidR="00D81749" w:rsidRPr="00536B46" w:rsidRDefault="00D81749" w:rsidP="00B1384D"/>
    <w:p w14:paraId="6C949566" w14:textId="77777777" w:rsidR="00536B46" w:rsidRPr="00536B46" w:rsidRDefault="00536B46" w:rsidP="0043235B">
      <w:pPr>
        <w:pStyle w:val="Heading1"/>
        <w:jc w:val="center"/>
      </w:pPr>
      <w:r w:rsidRPr="00536B46">
        <w:t>ARTICLE IX – AMENDMENTS</w:t>
      </w:r>
    </w:p>
    <w:p w14:paraId="1B346B62" w14:textId="77777777" w:rsidR="00536B46" w:rsidRPr="00536B46" w:rsidRDefault="00536B46" w:rsidP="00B1384D">
      <w:r w:rsidRPr="00536B46">
        <w:t xml:space="preserve">These Bylaws may be amended at any duly called general membership meeting by a </w:t>
      </w:r>
      <w:r w:rsidRPr="00536B46">
        <w:rPr>
          <w:bCs/>
        </w:rPr>
        <w:t>super majority vote</w:t>
      </w:r>
      <w:r w:rsidRPr="00536B46">
        <w:t xml:space="preserve"> of members present and eligible to vote.</w:t>
      </w:r>
    </w:p>
    <w:p w14:paraId="6BD2A8CB" w14:textId="35BE366D" w:rsidR="00536B46" w:rsidRPr="00536B46" w:rsidRDefault="00536B46" w:rsidP="00C3510F">
      <w:pPr>
        <w:pStyle w:val="Heading2"/>
      </w:pPr>
      <w:r w:rsidRPr="00536B46">
        <w:t>9.1 Subm</w:t>
      </w:r>
      <w:r w:rsidR="00C3510F">
        <w:t xml:space="preserve">ission of Proposed Amendments </w:t>
      </w:r>
    </w:p>
    <w:p w14:paraId="0BA265B7" w14:textId="77777777" w:rsidR="00536B46" w:rsidRPr="00536B46" w:rsidRDefault="00536B46" w:rsidP="00B1384D">
      <w:r w:rsidRPr="00536B46">
        <w:t>All proposed amendments shall:</w:t>
      </w:r>
    </w:p>
    <w:p w14:paraId="7024DB98" w14:textId="77777777" w:rsidR="00536B46" w:rsidRPr="00536B46" w:rsidRDefault="00536B46" w:rsidP="00B1384D">
      <w:pPr>
        <w:pStyle w:val="ListParagraph"/>
        <w:numPr>
          <w:ilvl w:val="0"/>
          <w:numId w:val="9"/>
        </w:numPr>
      </w:pPr>
      <w:r w:rsidRPr="00536B46">
        <w:t>Be submitted in writing to the Board of Directors;</w:t>
      </w:r>
    </w:p>
    <w:p w14:paraId="51094650" w14:textId="77777777" w:rsidR="00536B46" w:rsidRPr="00536B46" w:rsidRDefault="00536B46" w:rsidP="00B1384D">
      <w:pPr>
        <w:pStyle w:val="ListParagraph"/>
        <w:numPr>
          <w:ilvl w:val="0"/>
          <w:numId w:val="9"/>
        </w:numPr>
      </w:pPr>
      <w:r w:rsidRPr="00536B46">
        <w:t>Include the full text of the proposed changes; and</w:t>
      </w:r>
    </w:p>
    <w:p w14:paraId="6BDB3AB5" w14:textId="77777777" w:rsidR="00536B46" w:rsidRDefault="00536B46" w:rsidP="00B1384D">
      <w:pPr>
        <w:pStyle w:val="ListParagraph"/>
        <w:numPr>
          <w:ilvl w:val="0"/>
          <w:numId w:val="9"/>
        </w:numPr>
      </w:pPr>
      <w:r w:rsidRPr="00536B46">
        <w:t>Provide a brief statement of purpose and rationale.</w:t>
      </w:r>
    </w:p>
    <w:p w14:paraId="1E3C0432" w14:textId="2C196639" w:rsidR="009F5D54" w:rsidRPr="00536B46" w:rsidRDefault="009F5D54" w:rsidP="00C52EA9">
      <w:pPr>
        <w:pStyle w:val="ListParagraph"/>
        <w:numPr>
          <w:ilvl w:val="0"/>
          <w:numId w:val="9"/>
        </w:numPr>
      </w:pPr>
      <w:r>
        <w:t>N</w:t>
      </w:r>
      <w:r w:rsidRPr="009F5D54">
        <w:t xml:space="preserve">ot less than </w:t>
      </w:r>
      <w:r w:rsidRPr="009F5D54">
        <w:rPr>
          <w:b/>
          <w:bCs/>
        </w:rPr>
        <w:t xml:space="preserve">thirty (30) days </w:t>
      </w:r>
      <w:r w:rsidR="00C52EA9">
        <w:t>before</w:t>
      </w:r>
      <w:r w:rsidRPr="009F5D54">
        <w:t xml:space="preserve"> the general membership meeting during which the change will be considered</w:t>
      </w:r>
    </w:p>
    <w:p w14:paraId="3CCCF044" w14:textId="5D3ACA5D" w:rsidR="00536B46" w:rsidRPr="00536B46" w:rsidRDefault="00536B46" w:rsidP="00C3510F">
      <w:r w:rsidRPr="00C3510F">
        <w:rPr>
          <w:rStyle w:val="Heading2Char"/>
          <w:rFonts w:eastAsiaTheme="minorHAnsi"/>
        </w:rPr>
        <w:t>9.2 Notice to Membership</w:t>
      </w:r>
      <w:r w:rsidRPr="00536B46">
        <w:t xml:space="preserve">  </w:t>
      </w:r>
    </w:p>
    <w:p w14:paraId="1D2A3048" w14:textId="18DE97F5" w:rsidR="00536B46" w:rsidRPr="00536B46" w:rsidRDefault="00536B46" w:rsidP="00C52EA9">
      <w:r w:rsidRPr="00536B46">
        <w:t>The Board</w:t>
      </w:r>
      <w:r w:rsidR="009F5D54">
        <w:t xml:space="preserve"> of Directors</w:t>
      </w:r>
      <w:r w:rsidRPr="00536B46">
        <w:t xml:space="preserve"> shall distribute the proposed amendment(s) to the general membership at least </w:t>
      </w:r>
      <w:r w:rsidR="009F5D54" w:rsidRPr="009F5D54">
        <w:rPr>
          <w:b/>
        </w:rPr>
        <w:t>seven</w:t>
      </w:r>
      <w:r w:rsidRPr="009F5D54">
        <w:rPr>
          <w:b/>
        </w:rPr>
        <w:t xml:space="preserve"> (</w:t>
      </w:r>
      <w:r w:rsidR="009F5D54" w:rsidRPr="009F5D54">
        <w:rPr>
          <w:b/>
        </w:rPr>
        <w:t>7</w:t>
      </w:r>
      <w:r w:rsidRPr="009F5D54">
        <w:rPr>
          <w:b/>
        </w:rPr>
        <w:t>) days</w:t>
      </w:r>
      <w:r w:rsidRPr="00536B46">
        <w:t xml:space="preserve"> </w:t>
      </w:r>
      <w:r w:rsidR="00C52EA9">
        <w:t>before</w:t>
      </w:r>
      <w:r w:rsidRPr="00536B46">
        <w:t xml:space="preserve"> the meeting at which the vote will occur. Distribution may be made via email or the Association’s official communication platforms.</w:t>
      </w:r>
    </w:p>
    <w:p w14:paraId="4A3B77FD" w14:textId="0CFF2FC0" w:rsidR="00536B46" w:rsidRPr="00536B46" w:rsidRDefault="00536B46" w:rsidP="00B1384D">
      <w:r w:rsidRPr="00C3510F">
        <w:rPr>
          <w:rStyle w:val="Heading2Char"/>
          <w:rFonts w:eastAsiaTheme="minorHAnsi"/>
        </w:rPr>
        <w:lastRenderedPageBreak/>
        <w:t>9.3 Adoption and Recordkeeping</w:t>
      </w:r>
      <w:r w:rsidRPr="00536B46">
        <w:t xml:space="preserve"> </w:t>
      </w:r>
    </w:p>
    <w:p w14:paraId="66770C89" w14:textId="77777777" w:rsidR="00536B46" w:rsidRPr="00536B46" w:rsidRDefault="00536B46" w:rsidP="00B1384D">
      <w:r w:rsidRPr="00536B46">
        <w:t>Upon adoption:</w:t>
      </w:r>
    </w:p>
    <w:p w14:paraId="0028C5A1" w14:textId="742A3BC9" w:rsidR="00536B46" w:rsidRPr="00536B46" w:rsidRDefault="00536B46" w:rsidP="009F5D54">
      <w:pPr>
        <w:pStyle w:val="ListParagraph"/>
        <w:numPr>
          <w:ilvl w:val="0"/>
          <w:numId w:val="10"/>
        </w:numPr>
      </w:pPr>
      <w:r w:rsidRPr="00536B46">
        <w:t>Amendments shall take effect immediately unless otherwise stated in the amendment</w:t>
      </w:r>
      <w:r w:rsidR="009F5D54">
        <w:t>.</w:t>
      </w:r>
    </w:p>
    <w:p w14:paraId="37326D82" w14:textId="0CA9A1C3" w:rsidR="00536B46" w:rsidRPr="00536B46" w:rsidRDefault="00536B46" w:rsidP="00B1384D">
      <w:pPr>
        <w:pStyle w:val="ListParagraph"/>
        <w:numPr>
          <w:ilvl w:val="0"/>
          <w:numId w:val="10"/>
        </w:numPr>
      </w:pPr>
      <w:r w:rsidRPr="00536B46">
        <w:t xml:space="preserve">The Secretary shall incorporate the changes into the official </w:t>
      </w:r>
      <w:r w:rsidR="005E0F1E">
        <w:t>b</w:t>
      </w:r>
      <w:r w:rsidRPr="00536B46">
        <w:t>ylaws; and</w:t>
      </w:r>
    </w:p>
    <w:p w14:paraId="249FDAAA" w14:textId="2E784C00" w:rsidR="00536B46" w:rsidRPr="00536B46" w:rsidRDefault="00536B46" w:rsidP="00C52EA9">
      <w:pPr>
        <w:pStyle w:val="ListParagraph"/>
        <w:numPr>
          <w:ilvl w:val="0"/>
          <w:numId w:val="10"/>
        </w:numPr>
      </w:pPr>
      <w:r w:rsidRPr="00536B46">
        <w:t xml:space="preserve">A historical record shall be signed by </w:t>
      </w:r>
      <w:r w:rsidR="009F5D54">
        <w:t xml:space="preserve">the </w:t>
      </w:r>
      <w:r w:rsidR="005E0F1E">
        <w:t>P</w:t>
      </w:r>
      <w:r w:rsidRPr="00536B46">
        <w:t xml:space="preserve">resident and </w:t>
      </w:r>
      <w:r w:rsidR="009F5D54">
        <w:t xml:space="preserve">the </w:t>
      </w:r>
      <w:r w:rsidR="005E0F1E">
        <w:t>S</w:t>
      </w:r>
      <w:r w:rsidRPr="00536B46">
        <w:t>ecretary and maintained</w:t>
      </w:r>
      <w:r w:rsidR="009F5D54">
        <w:t>,</w:t>
      </w:r>
      <w:r w:rsidRPr="00536B46">
        <w:t xml:space="preserve"> noting the date of adoption, </w:t>
      </w:r>
      <w:r w:rsidR="009F5D54">
        <w:t xml:space="preserve">the </w:t>
      </w:r>
      <w:r w:rsidRPr="00536B46">
        <w:t>effective date (if different), and a summary of the change.</w:t>
      </w:r>
    </w:p>
    <w:p w14:paraId="0EC2CAB6" w14:textId="77777777" w:rsidR="00536B46" w:rsidRPr="00536B46" w:rsidRDefault="00536B46" w:rsidP="00C3510F">
      <w:pPr>
        <w:pStyle w:val="Heading2"/>
      </w:pPr>
      <w:r w:rsidRPr="00536B46">
        <w:t>9.4 Emergency Amendment Provision</w:t>
      </w:r>
    </w:p>
    <w:p w14:paraId="61E7706C" w14:textId="77777777" w:rsidR="00536B46" w:rsidRPr="00536B46" w:rsidRDefault="00536B46" w:rsidP="00B1384D">
      <w:r w:rsidRPr="00536B46">
        <w:t>In situations requiring immediate action and to maintain legal compliance, protect the Association’s nonprofit status, or address urgent operational needs:</w:t>
      </w:r>
    </w:p>
    <w:p w14:paraId="06D0C3F1" w14:textId="77777777" w:rsidR="00536B46" w:rsidRPr="00536B46" w:rsidRDefault="00536B46" w:rsidP="00B1384D">
      <w:pPr>
        <w:pStyle w:val="ListParagraph"/>
        <w:numPr>
          <w:ilvl w:val="0"/>
          <w:numId w:val="11"/>
        </w:numPr>
      </w:pPr>
      <w:r w:rsidRPr="00536B46">
        <w:t xml:space="preserve">The Board of Directors may adopt an amendment on an </w:t>
      </w:r>
      <w:r w:rsidRPr="009F5D54">
        <w:rPr>
          <w:b/>
        </w:rPr>
        <w:t>emergency basis</w:t>
      </w:r>
      <w:r w:rsidRPr="00536B46">
        <w:t xml:space="preserve"> by a </w:t>
      </w:r>
      <w:r w:rsidRPr="009F5D54">
        <w:rPr>
          <w:b/>
        </w:rPr>
        <w:t>three-fourths (3/4) majority vote</w:t>
      </w:r>
      <w:r w:rsidRPr="00536B46">
        <w:t xml:space="preserve"> of the full Board;</w:t>
      </w:r>
    </w:p>
    <w:p w14:paraId="11F9ACD3" w14:textId="77777777" w:rsidR="00536B46" w:rsidRPr="00536B46" w:rsidRDefault="00536B46" w:rsidP="00B1384D">
      <w:pPr>
        <w:pStyle w:val="ListParagraph"/>
        <w:numPr>
          <w:ilvl w:val="0"/>
          <w:numId w:val="11"/>
        </w:numPr>
      </w:pPr>
      <w:r w:rsidRPr="00536B46">
        <w:t>Such emergency amendments must be presented to the general membership for ratification at the next duly called membership meeting;</w:t>
      </w:r>
    </w:p>
    <w:p w14:paraId="3267DDF0" w14:textId="77777777" w:rsidR="00536B46" w:rsidRPr="00536B46" w:rsidRDefault="00536B46" w:rsidP="00B1384D">
      <w:pPr>
        <w:pStyle w:val="ListParagraph"/>
        <w:numPr>
          <w:ilvl w:val="0"/>
          <w:numId w:val="11"/>
        </w:numPr>
      </w:pPr>
      <w:r w:rsidRPr="00536B46">
        <w:t>If not ratified, the amendment shall automatically expire at the close of that meeting.</w:t>
      </w:r>
    </w:p>
    <w:p w14:paraId="72C60FE8" w14:textId="77777777" w:rsidR="00D81749" w:rsidRDefault="00D81749" w:rsidP="0043235B">
      <w:pPr>
        <w:pStyle w:val="Heading1"/>
        <w:jc w:val="center"/>
      </w:pPr>
    </w:p>
    <w:p w14:paraId="16452991" w14:textId="52AA853B" w:rsidR="00370795" w:rsidRPr="00370795" w:rsidRDefault="00370795" w:rsidP="0043235B">
      <w:pPr>
        <w:pStyle w:val="Heading1"/>
        <w:jc w:val="center"/>
      </w:pPr>
      <w:r w:rsidRPr="00370795">
        <w:t>ARTICLE X – DISSOLUTION</w:t>
      </w:r>
    </w:p>
    <w:p w14:paraId="765868BA" w14:textId="0AFD3410" w:rsidR="00370795" w:rsidRPr="00370795" w:rsidRDefault="00370795" w:rsidP="0043235B">
      <w:pPr>
        <w:pStyle w:val="Heading2"/>
      </w:pPr>
      <w:r w:rsidRPr="00370795">
        <w:t>1</w:t>
      </w:r>
      <w:r>
        <w:t>0.1</w:t>
      </w:r>
      <w:r w:rsidRPr="00370795">
        <w:t xml:space="preserve"> Authorization of Dissolution</w:t>
      </w:r>
    </w:p>
    <w:p w14:paraId="38B6AB98" w14:textId="77777777" w:rsidR="00370795" w:rsidRPr="00D81749" w:rsidRDefault="00370795" w:rsidP="00370795">
      <w:pPr>
        <w:spacing w:after="160" w:line="259" w:lineRule="auto"/>
        <w:rPr>
          <w:rFonts w:ascii="Calibri" w:eastAsia="Times New Roman" w:hAnsi="Calibri" w:cs="Arial"/>
          <w:kern w:val="0"/>
          <w:szCs w:val="24"/>
          <w14:ligatures w14:val="none"/>
        </w:rPr>
      </w:pPr>
      <w:r w:rsidRPr="00D81749">
        <w:rPr>
          <w:rFonts w:ascii="Calibri" w:eastAsia="Times New Roman" w:hAnsi="Calibri" w:cs="Arial"/>
          <w:kern w:val="0"/>
          <w:szCs w:val="24"/>
          <w14:ligatures w14:val="none"/>
        </w:rPr>
        <w:t>The Association may be dissolved only upon approval of the Board of Directors and by the affirmative vote of the membership, in accordance with the Washington Nonprofit Association Act and these Bylaws. Proper notice of the proposed dissolution shall be provided to all voting members in advance of the meeting at which dissolution is to be considered.</w:t>
      </w:r>
    </w:p>
    <w:p w14:paraId="52E1C228" w14:textId="77777777" w:rsidR="00370795" w:rsidRPr="00370795" w:rsidRDefault="00370795" w:rsidP="00370795">
      <w:pPr>
        <w:pStyle w:val="Heading2"/>
      </w:pPr>
      <w:r w:rsidRPr="00370795">
        <w:t>10.2 Payment of Liabilities</w:t>
      </w:r>
    </w:p>
    <w:p w14:paraId="39E24D80" w14:textId="77777777" w:rsidR="00370795" w:rsidRPr="00D81749" w:rsidRDefault="00370795" w:rsidP="00370795">
      <w:pPr>
        <w:spacing w:after="160" w:line="259" w:lineRule="auto"/>
        <w:rPr>
          <w:rFonts w:ascii="Calibri" w:eastAsia="Times New Roman" w:hAnsi="Calibri" w:cs="Arial"/>
          <w:kern w:val="0"/>
          <w:szCs w:val="24"/>
          <w14:ligatures w14:val="none"/>
        </w:rPr>
      </w:pPr>
      <w:r w:rsidRPr="00D81749">
        <w:rPr>
          <w:rFonts w:ascii="Calibri" w:eastAsia="Times New Roman" w:hAnsi="Calibri" w:cs="Arial"/>
          <w:kern w:val="0"/>
          <w:szCs w:val="24"/>
          <w14:ligatures w14:val="none"/>
        </w:rPr>
        <w:t>Upon dissolution, the Board of Directors shall, after paying or making adequate provision for the payment of all liabilities and obligations of the Association, dispose of all remaining assets exclusively for the purposes of the Association.</w:t>
      </w:r>
    </w:p>
    <w:p w14:paraId="39C40097" w14:textId="77777777" w:rsidR="00370795" w:rsidRPr="00370795" w:rsidRDefault="00370795" w:rsidP="00370795">
      <w:pPr>
        <w:pStyle w:val="Heading2"/>
      </w:pPr>
      <w:r w:rsidRPr="00370795">
        <w:t>10.3 Distribution of Remaining Assets</w:t>
      </w:r>
    </w:p>
    <w:p w14:paraId="2F577992" w14:textId="77777777" w:rsidR="00370795" w:rsidRPr="00D81749" w:rsidRDefault="00370795" w:rsidP="00370795">
      <w:pPr>
        <w:spacing w:after="160" w:line="259" w:lineRule="auto"/>
        <w:rPr>
          <w:rFonts w:ascii="Calibri" w:eastAsia="Times New Roman" w:hAnsi="Calibri" w:cs="Arial"/>
          <w:kern w:val="0"/>
          <w:szCs w:val="24"/>
          <w14:ligatures w14:val="none"/>
        </w:rPr>
      </w:pPr>
      <w:r w:rsidRPr="00D81749">
        <w:rPr>
          <w:rFonts w:ascii="Calibri" w:eastAsia="Times New Roman" w:hAnsi="Calibri" w:cs="Arial"/>
          <w:kern w:val="0"/>
          <w:szCs w:val="24"/>
          <w14:ligatures w14:val="none"/>
        </w:rPr>
        <w:t>All remaining assets shall be distributed exclusively for one or more charitable and educational purposes within the meaning of Section 501(c)(3) of the Internal Revenue Code, as amended, to one or more organizations that:</w:t>
      </w:r>
    </w:p>
    <w:p w14:paraId="49DFB247" w14:textId="77777777" w:rsidR="00370795" w:rsidRPr="00D81749" w:rsidRDefault="00370795" w:rsidP="00370795">
      <w:pPr>
        <w:numPr>
          <w:ilvl w:val="0"/>
          <w:numId w:val="29"/>
        </w:numPr>
        <w:spacing w:after="160" w:line="259" w:lineRule="auto"/>
        <w:rPr>
          <w:rFonts w:ascii="Calibri" w:eastAsia="Times New Roman" w:hAnsi="Calibri" w:cs="Arial"/>
          <w:kern w:val="0"/>
          <w:szCs w:val="24"/>
          <w14:ligatures w14:val="none"/>
        </w:rPr>
      </w:pPr>
      <w:r w:rsidRPr="00D81749">
        <w:rPr>
          <w:rFonts w:ascii="Calibri" w:eastAsia="Times New Roman" w:hAnsi="Calibri" w:cs="Arial"/>
          <w:kern w:val="0"/>
          <w:szCs w:val="24"/>
          <w14:ligatures w14:val="none"/>
        </w:rPr>
        <w:t xml:space="preserve">Are organized and operated exclusively for charitable and/or educational </w:t>
      </w:r>
      <w:proofErr w:type="gramStart"/>
      <w:r w:rsidRPr="00D81749">
        <w:rPr>
          <w:rFonts w:ascii="Calibri" w:eastAsia="Times New Roman" w:hAnsi="Calibri" w:cs="Arial"/>
          <w:kern w:val="0"/>
          <w:szCs w:val="24"/>
          <w14:ligatures w14:val="none"/>
        </w:rPr>
        <w:t>purposes;</w:t>
      </w:r>
      <w:proofErr w:type="gramEnd"/>
    </w:p>
    <w:p w14:paraId="25C71846" w14:textId="77777777" w:rsidR="00370795" w:rsidRPr="00D81749" w:rsidRDefault="00370795" w:rsidP="00370795">
      <w:pPr>
        <w:numPr>
          <w:ilvl w:val="0"/>
          <w:numId w:val="29"/>
        </w:numPr>
        <w:spacing w:after="160" w:line="259" w:lineRule="auto"/>
        <w:rPr>
          <w:rFonts w:ascii="Calibri" w:eastAsia="Times New Roman" w:hAnsi="Calibri" w:cs="Arial"/>
          <w:kern w:val="0"/>
          <w:szCs w:val="24"/>
          <w14:ligatures w14:val="none"/>
        </w:rPr>
      </w:pPr>
      <w:r w:rsidRPr="00D81749">
        <w:rPr>
          <w:rFonts w:ascii="Calibri" w:eastAsia="Times New Roman" w:hAnsi="Calibri" w:cs="Arial"/>
          <w:kern w:val="0"/>
          <w:szCs w:val="24"/>
          <w14:ligatures w14:val="none"/>
        </w:rPr>
        <w:lastRenderedPageBreak/>
        <w:t>Qualify as tax-exempt organizations under Section 501(c)(3) of the Internal Revenue Code; and</w:t>
      </w:r>
    </w:p>
    <w:p w14:paraId="61FAFE09" w14:textId="77777777" w:rsidR="00370795" w:rsidRPr="00D81749" w:rsidRDefault="00370795" w:rsidP="00370795">
      <w:pPr>
        <w:numPr>
          <w:ilvl w:val="0"/>
          <w:numId w:val="29"/>
        </w:numPr>
        <w:spacing w:after="160" w:line="259" w:lineRule="auto"/>
        <w:rPr>
          <w:rFonts w:ascii="Calibri" w:eastAsia="Times New Roman" w:hAnsi="Calibri" w:cs="Arial"/>
          <w:kern w:val="0"/>
          <w:szCs w:val="24"/>
          <w14:ligatures w14:val="none"/>
        </w:rPr>
      </w:pPr>
      <w:r w:rsidRPr="00D81749">
        <w:rPr>
          <w:rFonts w:ascii="Calibri" w:eastAsia="Times New Roman" w:hAnsi="Calibri" w:cs="Arial"/>
          <w:kern w:val="0"/>
          <w:szCs w:val="24"/>
          <w14:ligatures w14:val="none"/>
        </w:rPr>
        <w:t xml:space="preserve">Have a mission substantially </w:t>
      </w:r>
      <w:proofErr w:type="gramStart"/>
      <w:r w:rsidRPr="00D81749">
        <w:rPr>
          <w:rFonts w:ascii="Calibri" w:eastAsia="Times New Roman" w:hAnsi="Calibri" w:cs="Arial"/>
          <w:kern w:val="0"/>
          <w:szCs w:val="24"/>
          <w14:ligatures w14:val="none"/>
        </w:rPr>
        <w:t>similar to</w:t>
      </w:r>
      <w:proofErr w:type="gramEnd"/>
      <w:r w:rsidRPr="00D81749">
        <w:rPr>
          <w:rFonts w:ascii="Calibri" w:eastAsia="Times New Roman" w:hAnsi="Calibri" w:cs="Arial"/>
          <w:kern w:val="0"/>
          <w:szCs w:val="24"/>
          <w14:ligatures w14:val="none"/>
        </w:rPr>
        <w:t xml:space="preserve"> that of the River Ridge Band Association, supporting music education or </w:t>
      </w:r>
      <w:proofErr w:type="gramStart"/>
      <w:r w:rsidRPr="00D81749">
        <w:rPr>
          <w:rFonts w:ascii="Calibri" w:eastAsia="Times New Roman" w:hAnsi="Calibri" w:cs="Arial"/>
          <w:kern w:val="0"/>
          <w:szCs w:val="24"/>
          <w14:ligatures w14:val="none"/>
        </w:rPr>
        <w:t>public school</w:t>
      </w:r>
      <w:proofErr w:type="gramEnd"/>
      <w:r w:rsidRPr="00D81749">
        <w:rPr>
          <w:rFonts w:ascii="Calibri" w:eastAsia="Times New Roman" w:hAnsi="Calibri" w:cs="Arial"/>
          <w:kern w:val="0"/>
          <w:szCs w:val="24"/>
          <w14:ligatures w14:val="none"/>
        </w:rPr>
        <w:t xml:space="preserve"> band programs.</w:t>
      </w:r>
    </w:p>
    <w:p w14:paraId="74F0797B" w14:textId="77777777" w:rsidR="00370795" w:rsidRPr="00D81749" w:rsidRDefault="00370795" w:rsidP="00370795">
      <w:pPr>
        <w:spacing w:after="160" w:line="259" w:lineRule="auto"/>
        <w:rPr>
          <w:rFonts w:ascii="Calibri" w:eastAsia="Times New Roman" w:hAnsi="Calibri" w:cs="Arial"/>
          <w:kern w:val="0"/>
          <w:szCs w:val="24"/>
          <w14:ligatures w14:val="none"/>
        </w:rPr>
      </w:pPr>
      <w:r w:rsidRPr="00D81749">
        <w:rPr>
          <w:rFonts w:ascii="Calibri" w:eastAsia="Times New Roman" w:hAnsi="Calibri" w:cs="Arial"/>
          <w:kern w:val="0"/>
          <w:szCs w:val="24"/>
          <w14:ligatures w14:val="none"/>
        </w:rPr>
        <w:t>No assets of the Association shall be distributed to any director, officer, member, or private individual.</w:t>
      </w:r>
    </w:p>
    <w:p w14:paraId="48715832" w14:textId="77777777" w:rsidR="00370795" w:rsidRPr="00370795" w:rsidRDefault="00370795" w:rsidP="00370795">
      <w:pPr>
        <w:pStyle w:val="Heading2"/>
      </w:pPr>
      <w:r w:rsidRPr="00370795">
        <w:t>10.4 Court Supervision if Required</w:t>
      </w:r>
    </w:p>
    <w:p w14:paraId="3F516163" w14:textId="77777777" w:rsidR="00370795" w:rsidRPr="00D81749" w:rsidRDefault="00370795" w:rsidP="00370795">
      <w:pPr>
        <w:spacing w:after="160" w:line="259" w:lineRule="auto"/>
        <w:rPr>
          <w:rFonts w:ascii="Calibri" w:eastAsia="Times New Roman" w:hAnsi="Calibri" w:cs="Arial"/>
          <w:kern w:val="0"/>
          <w:szCs w:val="24"/>
          <w14:ligatures w14:val="none"/>
        </w:rPr>
      </w:pPr>
      <w:r w:rsidRPr="00D81749">
        <w:rPr>
          <w:rFonts w:ascii="Calibri" w:eastAsia="Times New Roman" w:hAnsi="Calibri" w:cs="Arial"/>
          <w:kern w:val="0"/>
          <w:szCs w:val="24"/>
          <w14:ligatures w14:val="none"/>
        </w:rPr>
        <w:t>If the Board of Directors does not distribute the remaining assets in accordance with this Article, or if required by law, such assets shall be distributed by a court of competent jurisdiction in the county in which the principal office of the Association is located, exclusively for such purposes.</w:t>
      </w:r>
    </w:p>
    <w:p w14:paraId="3011EA08" w14:textId="77777777" w:rsidR="00370795" w:rsidRPr="00370795" w:rsidRDefault="00370795" w:rsidP="00370795">
      <w:pPr>
        <w:pStyle w:val="Heading2"/>
      </w:pPr>
      <w:r w:rsidRPr="00370795">
        <w:t>10.5 Compliance with State Law</w:t>
      </w:r>
    </w:p>
    <w:p w14:paraId="3A4C114B" w14:textId="77777777" w:rsidR="00370795" w:rsidRPr="00D81749" w:rsidRDefault="00370795" w:rsidP="00370795">
      <w:pPr>
        <w:spacing w:after="160" w:line="259" w:lineRule="auto"/>
        <w:rPr>
          <w:rFonts w:ascii="Calibri" w:eastAsia="Times New Roman" w:hAnsi="Calibri" w:cs="Arial"/>
          <w:kern w:val="0"/>
          <w:szCs w:val="24"/>
          <w14:ligatures w14:val="none"/>
        </w:rPr>
      </w:pPr>
      <w:r w:rsidRPr="00D81749">
        <w:rPr>
          <w:rFonts w:ascii="Calibri" w:eastAsia="Times New Roman" w:hAnsi="Calibri" w:cs="Arial"/>
          <w:kern w:val="0"/>
          <w:szCs w:val="24"/>
          <w14:ligatures w14:val="none"/>
        </w:rPr>
        <w:t>All dissolution actions shall be conducted in compliance with the Washington Nonprofit Association Act and applicable state filing requirements.</w:t>
      </w:r>
    </w:p>
    <w:p w14:paraId="55BA1E5F" w14:textId="77777777" w:rsidR="00536B46" w:rsidRDefault="00536B46" w:rsidP="00B1384D"/>
    <w:p w14:paraId="6E34617F" w14:textId="29DBA53D" w:rsidR="00536B46" w:rsidRPr="00536B46" w:rsidRDefault="00536B46" w:rsidP="009F5D54">
      <w:pPr>
        <w:rPr>
          <w:lang w:bidi="he-IL"/>
        </w:rPr>
      </w:pPr>
      <w:r w:rsidRPr="00536B46">
        <w:rPr>
          <w:lang w:bidi="he-IL"/>
        </w:rPr>
        <w:t>Date Adopted: ________________________</w:t>
      </w:r>
    </w:p>
    <w:p w14:paraId="62901069" w14:textId="6CE0B1A9" w:rsidR="00536B46" w:rsidRPr="00536B46" w:rsidRDefault="00536B46" w:rsidP="009F5D54">
      <w:pPr>
        <w:rPr>
          <w:lang w:bidi="he-IL"/>
        </w:rPr>
      </w:pPr>
      <w:r w:rsidRPr="009F5D54">
        <w:rPr>
          <w:rStyle w:val="SubtleEmphasis"/>
        </w:rPr>
        <w:t>President Name:</w:t>
      </w:r>
      <w:r w:rsidRPr="00536B46">
        <w:rPr>
          <w:lang w:bidi="he-IL"/>
        </w:rPr>
        <w:t xml:space="preserve">  _____________________________</w:t>
      </w:r>
      <w:r w:rsidR="009F5D54">
        <w:rPr>
          <w:lang w:bidi="he-IL"/>
        </w:rPr>
        <w:t xml:space="preserve"> </w:t>
      </w:r>
      <w:r w:rsidR="009F5D54" w:rsidRPr="009F5D54">
        <w:rPr>
          <w:rStyle w:val="SubtleEmphasis"/>
        </w:rPr>
        <w:t>Signature:</w:t>
      </w:r>
      <w:r w:rsidR="009F5D54">
        <w:rPr>
          <w:lang w:bidi="he-IL"/>
        </w:rPr>
        <w:t xml:space="preserve"> </w:t>
      </w:r>
      <w:r w:rsidRPr="00536B46">
        <w:rPr>
          <w:lang w:bidi="he-IL"/>
        </w:rPr>
        <w:t>___</w:t>
      </w:r>
      <w:r w:rsidR="009F5D54">
        <w:rPr>
          <w:lang w:bidi="he-IL"/>
        </w:rPr>
        <w:t>______</w:t>
      </w:r>
      <w:r w:rsidRPr="00536B46">
        <w:rPr>
          <w:lang w:bidi="he-IL"/>
        </w:rPr>
        <w:t>_________</w:t>
      </w:r>
      <w:r w:rsidR="009F5D54">
        <w:rPr>
          <w:lang w:bidi="he-IL"/>
        </w:rPr>
        <w:t>_</w:t>
      </w:r>
      <w:r w:rsidRPr="00536B46">
        <w:rPr>
          <w:lang w:bidi="he-IL"/>
        </w:rPr>
        <w:t>______</w:t>
      </w:r>
    </w:p>
    <w:p w14:paraId="4BDD09F8" w14:textId="1428B1CE" w:rsidR="00536B46" w:rsidRPr="00536B46" w:rsidRDefault="00536B46" w:rsidP="009F5D54">
      <w:pPr>
        <w:rPr>
          <w:lang w:bidi="he-IL"/>
        </w:rPr>
      </w:pPr>
      <w:r w:rsidRPr="009F5D54">
        <w:rPr>
          <w:rStyle w:val="SubtleEmphasis"/>
        </w:rPr>
        <w:t>Secretary Name:</w:t>
      </w:r>
      <w:r w:rsidRPr="00536B46">
        <w:rPr>
          <w:lang w:bidi="he-IL"/>
        </w:rPr>
        <w:t xml:space="preserve">  _____________________________</w:t>
      </w:r>
      <w:r w:rsidR="009F5D54">
        <w:rPr>
          <w:lang w:bidi="he-IL"/>
        </w:rPr>
        <w:t xml:space="preserve"> </w:t>
      </w:r>
      <w:r w:rsidRPr="009F5D54">
        <w:rPr>
          <w:rStyle w:val="SubtleEmphasis"/>
        </w:rPr>
        <w:t>Signature:</w:t>
      </w:r>
      <w:r w:rsidRPr="00536B46">
        <w:rPr>
          <w:lang w:bidi="he-IL"/>
        </w:rPr>
        <w:t xml:space="preserve"> ___________________</w:t>
      </w:r>
      <w:r w:rsidR="009F5D54">
        <w:rPr>
          <w:lang w:bidi="he-IL"/>
        </w:rPr>
        <w:t>_</w:t>
      </w:r>
      <w:r w:rsidRPr="00536B46">
        <w:rPr>
          <w:lang w:bidi="he-IL"/>
        </w:rPr>
        <w:t>_____</w:t>
      </w:r>
    </w:p>
    <w:p w14:paraId="79D457EA" w14:textId="7839EC45" w:rsidR="00536B46" w:rsidRPr="00536B46" w:rsidRDefault="00536B46" w:rsidP="009F5D54">
      <w:pPr>
        <w:rPr>
          <w:lang w:bidi="he-IL"/>
        </w:rPr>
      </w:pPr>
      <w:r w:rsidRPr="009F5D54">
        <w:rPr>
          <w:rStyle w:val="SubtleEmphasis"/>
        </w:rPr>
        <w:t>Treasure Name:</w:t>
      </w:r>
      <w:r w:rsidRPr="00536B46">
        <w:rPr>
          <w:lang w:bidi="he-IL"/>
        </w:rPr>
        <w:t xml:space="preserve">  ______________________________</w:t>
      </w:r>
      <w:r w:rsidR="009F5D54">
        <w:rPr>
          <w:lang w:bidi="he-IL"/>
        </w:rPr>
        <w:t xml:space="preserve"> </w:t>
      </w:r>
      <w:r w:rsidRPr="009F5D54">
        <w:rPr>
          <w:rStyle w:val="SubtleEmphasis"/>
        </w:rPr>
        <w:t>Signature:</w:t>
      </w:r>
      <w:r w:rsidRPr="00536B46">
        <w:rPr>
          <w:lang w:bidi="he-IL"/>
        </w:rPr>
        <w:t xml:space="preserve"> </w:t>
      </w:r>
      <w:r w:rsidR="009F5D54">
        <w:rPr>
          <w:lang w:bidi="he-IL"/>
        </w:rPr>
        <w:t>___</w:t>
      </w:r>
      <w:r w:rsidRPr="00536B46">
        <w:rPr>
          <w:lang w:bidi="he-IL"/>
        </w:rPr>
        <w:t>________________</w:t>
      </w:r>
      <w:r w:rsidR="009F5D54">
        <w:rPr>
          <w:lang w:bidi="he-IL"/>
        </w:rPr>
        <w:t>_</w:t>
      </w:r>
      <w:r w:rsidRPr="00536B46">
        <w:rPr>
          <w:lang w:bidi="he-IL"/>
        </w:rPr>
        <w:t>_____</w:t>
      </w:r>
    </w:p>
    <w:p w14:paraId="06E48B9F" w14:textId="77777777" w:rsidR="00370795" w:rsidRDefault="00370795" w:rsidP="00817EBB">
      <w:pPr>
        <w:pStyle w:val="Heading1"/>
        <w:jc w:val="center"/>
        <w:sectPr w:rsidR="00370795" w:rsidSect="0066100F">
          <w:pgSz w:w="12240" w:h="15840"/>
          <w:pgMar w:top="1440" w:right="1440" w:bottom="1440" w:left="1440" w:header="720" w:footer="720" w:gutter="0"/>
          <w:cols w:space="720"/>
          <w:docGrid w:linePitch="360"/>
        </w:sectPr>
      </w:pPr>
    </w:p>
    <w:p w14:paraId="4DA4A97D" w14:textId="43F41C0A" w:rsidR="0066100F" w:rsidRPr="00E36D7E" w:rsidRDefault="0066100F" w:rsidP="00817EBB">
      <w:pPr>
        <w:pStyle w:val="Heading1"/>
        <w:jc w:val="center"/>
      </w:pPr>
      <w:r w:rsidRPr="00E36D7E">
        <w:lastRenderedPageBreak/>
        <w:t xml:space="preserve">Appendix </w:t>
      </w:r>
      <w:r w:rsidR="00817EBB" w:rsidRPr="00E36D7E">
        <w:t>A</w:t>
      </w:r>
    </w:p>
    <w:p w14:paraId="410710A7" w14:textId="77777777" w:rsidR="0066100F" w:rsidRPr="0066100F" w:rsidRDefault="0066100F" w:rsidP="00E36D7E">
      <w:pPr>
        <w:pStyle w:val="Heading2"/>
        <w:spacing w:after="0"/>
      </w:pPr>
      <w:r w:rsidRPr="0066100F">
        <w:t>Quick Guide to Robert’s Rules of Order</w:t>
      </w:r>
    </w:p>
    <w:p w14:paraId="4716B441" w14:textId="77777777" w:rsidR="0066100F" w:rsidRPr="0066100F" w:rsidRDefault="0066100F" w:rsidP="00E36D7E">
      <w:pPr>
        <w:spacing w:after="80"/>
      </w:pPr>
      <w:r w:rsidRPr="0066100F">
        <w:rPr>
          <w:i/>
          <w:iCs/>
        </w:rPr>
        <w:t>River Ridge Band Booster Association (RRBBA)</w:t>
      </w:r>
    </w:p>
    <w:p w14:paraId="2BB3CB7B" w14:textId="77777777" w:rsidR="0066100F" w:rsidRPr="0066100F" w:rsidRDefault="0066100F" w:rsidP="00E36D7E">
      <w:pPr>
        <w:pStyle w:val="Heading2"/>
        <w:spacing w:before="0"/>
        <w:rPr>
          <w:rFonts w:eastAsia="Calibri"/>
        </w:rPr>
      </w:pPr>
      <w:r w:rsidRPr="0066100F">
        <w:rPr>
          <w:rFonts w:eastAsia="Calibri"/>
        </w:rPr>
        <w:t>Purpose of Parliamentary Procedure</w:t>
      </w:r>
    </w:p>
    <w:p w14:paraId="2B91E847" w14:textId="23FC318A" w:rsidR="0066100F" w:rsidRPr="0066100F" w:rsidRDefault="0066100F" w:rsidP="00E36D7E">
      <w:pPr>
        <w:spacing w:after="80"/>
      </w:pPr>
      <w:r w:rsidRPr="0066100F">
        <w:t xml:space="preserve">Robert’s Rules of Order are used to maintain order, fairness, and efficiency in meetings. They ensure </w:t>
      </w:r>
      <w:r w:rsidR="00817EBB">
        <w:t xml:space="preserve">that all voices are heard, that decisions are made democratically, and that </w:t>
      </w:r>
      <w:r w:rsidRPr="0066100F">
        <w:t>records are accurate and clear.</w:t>
      </w:r>
    </w:p>
    <w:p w14:paraId="7551E6AD" w14:textId="77777777" w:rsidR="0066100F" w:rsidRPr="0066100F" w:rsidRDefault="0066100F" w:rsidP="00E36D7E">
      <w:pPr>
        <w:pStyle w:val="Heading2"/>
        <w:spacing w:before="0"/>
        <w:rPr>
          <w:rFonts w:eastAsia="Calibri"/>
        </w:rPr>
      </w:pPr>
      <w:r w:rsidRPr="0066100F">
        <w:rPr>
          <w:rFonts w:eastAsia="Calibri"/>
        </w:rPr>
        <w:t>Basic Meeting Order of Business</w:t>
      </w:r>
    </w:p>
    <w:p w14:paraId="620B6CA9" w14:textId="77777777" w:rsidR="0066100F" w:rsidRPr="0066100F" w:rsidRDefault="0066100F" w:rsidP="0066100F">
      <w:pPr>
        <w:pStyle w:val="ListParagraph"/>
        <w:numPr>
          <w:ilvl w:val="0"/>
          <w:numId w:val="28"/>
        </w:numPr>
      </w:pPr>
      <w:r w:rsidRPr="0066100F">
        <w:t>Call to Order</w:t>
      </w:r>
    </w:p>
    <w:p w14:paraId="6B548C4C" w14:textId="77777777" w:rsidR="0066100F" w:rsidRPr="0066100F" w:rsidRDefault="0066100F" w:rsidP="0066100F">
      <w:pPr>
        <w:pStyle w:val="ListParagraph"/>
        <w:numPr>
          <w:ilvl w:val="0"/>
          <w:numId w:val="28"/>
        </w:numPr>
      </w:pPr>
      <w:r w:rsidRPr="0066100F">
        <w:t>Approval of Previous Meeting Minutes</w:t>
      </w:r>
    </w:p>
    <w:p w14:paraId="259737F2" w14:textId="77777777" w:rsidR="0066100F" w:rsidRPr="0066100F" w:rsidRDefault="0066100F" w:rsidP="0066100F">
      <w:pPr>
        <w:pStyle w:val="ListParagraph"/>
        <w:numPr>
          <w:ilvl w:val="0"/>
          <w:numId w:val="28"/>
        </w:numPr>
      </w:pPr>
      <w:r w:rsidRPr="0066100F">
        <w:t>Reports of Officers and Committees</w:t>
      </w:r>
    </w:p>
    <w:p w14:paraId="354A0DF7" w14:textId="77777777" w:rsidR="0066100F" w:rsidRPr="0066100F" w:rsidRDefault="0066100F" w:rsidP="0066100F">
      <w:pPr>
        <w:pStyle w:val="ListParagraph"/>
        <w:numPr>
          <w:ilvl w:val="0"/>
          <w:numId w:val="28"/>
        </w:numPr>
      </w:pPr>
      <w:r w:rsidRPr="0066100F">
        <w:t>Old (Unfinished) Business</w:t>
      </w:r>
    </w:p>
    <w:p w14:paraId="75068868" w14:textId="77777777" w:rsidR="0066100F" w:rsidRPr="0066100F" w:rsidRDefault="0066100F" w:rsidP="0066100F">
      <w:pPr>
        <w:pStyle w:val="ListParagraph"/>
        <w:numPr>
          <w:ilvl w:val="0"/>
          <w:numId w:val="28"/>
        </w:numPr>
      </w:pPr>
      <w:r w:rsidRPr="0066100F">
        <w:t>New Business</w:t>
      </w:r>
    </w:p>
    <w:p w14:paraId="16ABE928" w14:textId="77777777" w:rsidR="0066100F" w:rsidRPr="0066100F" w:rsidRDefault="0066100F" w:rsidP="0066100F">
      <w:pPr>
        <w:pStyle w:val="ListParagraph"/>
        <w:numPr>
          <w:ilvl w:val="0"/>
          <w:numId w:val="28"/>
        </w:numPr>
      </w:pPr>
      <w:r w:rsidRPr="0066100F">
        <w:t>Announcements</w:t>
      </w:r>
    </w:p>
    <w:p w14:paraId="5C1C623F" w14:textId="77777777" w:rsidR="0066100F" w:rsidRPr="0066100F" w:rsidRDefault="0066100F" w:rsidP="00E36D7E">
      <w:pPr>
        <w:pStyle w:val="ListParagraph"/>
        <w:numPr>
          <w:ilvl w:val="0"/>
          <w:numId w:val="28"/>
        </w:numPr>
        <w:spacing w:after="80"/>
      </w:pPr>
      <w:r w:rsidRPr="0066100F">
        <w:t>Adjournment</w:t>
      </w:r>
    </w:p>
    <w:p w14:paraId="2611630C" w14:textId="77777777" w:rsidR="0066100F" w:rsidRPr="0066100F" w:rsidRDefault="0066100F" w:rsidP="00E36D7E">
      <w:pPr>
        <w:pStyle w:val="Heading2"/>
        <w:spacing w:before="0"/>
        <w:rPr>
          <w:rFonts w:eastAsia="Calibri"/>
        </w:rPr>
      </w:pPr>
      <w:r w:rsidRPr="0066100F">
        <w:rPr>
          <w:rFonts w:eastAsia="Calibri"/>
        </w:rPr>
        <w:t>How to Make a Motion</w:t>
      </w:r>
    </w:p>
    <w:p w14:paraId="04117D0F" w14:textId="77777777" w:rsidR="0066100F" w:rsidRPr="0066100F" w:rsidRDefault="0066100F" w:rsidP="00E36D7E">
      <w:pPr>
        <w:spacing w:after="80"/>
      </w:pPr>
      <w:r w:rsidRPr="0066100F">
        <w:t xml:space="preserve">A </w:t>
      </w:r>
      <w:r w:rsidRPr="0066100F">
        <w:rPr>
          <w:b/>
          <w:bCs/>
        </w:rPr>
        <w:t>motion</w:t>
      </w:r>
      <w:r w:rsidRPr="0066100F">
        <w:t xml:space="preserve"> is a formal proposal for action.</w:t>
      </w:r>
    </w:p>
    <w:p w14:paraId="2DF756AE" w14:textId="77777777" w:rsidR="0066100F" w:rsidRPr="0066100F" w:rsidRDefault="0066100F" w:rsidP="00817EBB">
      <w:pPr>
        <w:numPr>
          <w:ilvl w:val="0"/>
          <w:numId w:val="17"/>
        </w:numPr>
        <w:spacing w:after="0"/>
      </w:pPr>
      <w:r w:rsidRPr="0066100F">
        <w:t xml:space="preserve">A member says: </w:t>
      </w:r>
      <w:r w:rsidRPr="0066100F">
        <w:rPr>
          <w:b/>
          <w:bCs/>
        </w:rPr>
        <w:t>“I move that…”</w:t>
      </w:r>
    </w:p>
    <w:p w14:paraId="04C52DD4" w14:textId="77777777" w:rsidR="0066100F" w:rsidRPr="0066100F" w:rsidRDefault="0066100F" w:rsidP="00817EBB">
      <w:pPr>
        <w:numPr>
          <w:ilvl w:val="0"/>
          <w:numId w:val="17"/>
        </w:numPr>
        <w:spacing w:after="0"/>
      </w:pPr>
      <w:r w:rsidRPr="0066100F">
        <w:t xml:space="preserve">Another member says: </w:t>
      </w:r>
      <w:r w:rsidRPr="0066100F">
        <w:rPr>
          <w:b/>
          <w:bCs/>
        </w:rPr>
        <w:t>“Second.”</w:t>
      </w:r>
    </w:p>
    <w:p w14:paraId="1B7BBE9D" w14:textId="77777777" w:rsidR="0066100F" w:rsidRPr="0066100F" w:rsidRDefault="0066100F" w:rsidP="00817EBB">
      <w:pPr>
        <w:numPr>
          <w:ilvl w:val="0"/>
          <w:numId w:val="17"/>
        </w:numPr>
        <w:spacing w:after="0"/>
      </w:pPr>
      <w:r w:rsidRPr="0066100F">
        <w:t>The President restates the motion.</w:t>
      </w:r>
    </w:p>
    <w:p w14:paraId="754C4108" w14:textId="77777777" w:rsidR="0066100F" w:rsidRPr="0066100F" w:rsidRDefault="0066100F" w:rsidP="00817EBB">
      <w:pPr>
        <w:numPr>
          <w:ilvl w:val="0"/>
          <w:numId w:val="17"/>
        </w:numPr>
        <w:spacing w:after="0"/>
      </w:pPr>
      <w:r w:rsidRPr="0066100F">
        <w:t xml:space="preserve">The group </w:t>
      </w:r>
      <w:r w:rsidRPr="0066100F">
        <w:rPr>
          <w:b/>
          <w:bCs/>
        </w:rPr>
        <w:t>discusses</w:t>
      </w:r>
      <w:r w:rsidRPr="0066100F">
        <w:t xml:space="preserve"> the motion.</w:t>
      </w:r>
    </w:p>
    <w:p w14:paraId="0967D25C" w14:textId="77777777" w:rsidR="0066100F" w:rsidRPr="0066100F" w:rsidRDefault="0066100F" w:rsidP="00817EBB">
      <w:pPr>
        <w:numPr>
          <w:ilvl w:val="0"/>
          <w:numId w:val="17"/>
        </w:numPr>
        <w:spacing w:after="0"/>
      </w:pPr>
      <w:r w:rsidRPr="0066100F">
        <w:t xml:space="preserve">The President calls for a </w:t>
      </w:r>
      <w:r w:rsidRPr="0066100F">
        <w:rPr>
          <w:b/>
          <w:bCs/>
        </w:rPr>
        <w:t>vote</w:t>
      </w:r>
      <w:r w:rsidRPr="0066100F">
        <w:t>.</w:t>
      </w:r>
    </w:p>
    <w:p w14:paraId="6EFDD009" w14:textId="77777777" w:rsidR="0066100F" w:rsidRPr="0066100F" w:rsidRDefault="0066100F" w:rsidP="00E36D7E">
      <w:pPr>
        <w:numPr>
          <w:ilvl w:val="0"/>
          <w:numId w:val="17"/>
        </w:numPr>
        <w:spacing w:after="80"/>
      </w:pPr>
      <w:r w:rsidRPr="0066100F">
        <w:t xml:space="preserve">Motion passes with a </w:t>
      </w:r>
      <w:r w:rsidRPr="0066100F">
        <w:rPr>
          <w:b/>
          <w:bCs/>
        </w:rPr>
        <w:t>majority vote</w:t>
      </w:r>
      <w:r w:rsidRPr="0066100F">
        <w:t>, unless stated otherwise.</w:t>
      </w:r>
    </w:p>
    <w:p w14:paraId="1A22E774" w14:textId="77777777" w:rsidR="0066100F" w:rsidRDefault="0066100F" w:rsidP="00E36D7E">
      <w:pPr>
        <w:spacing w:after="80"/>
      </w:pPr>
      <w:r w:rsidRPr="0066100F">
        <w:t xml:space="preserve">If there is </w:t>
      </w:r>
      <w:proofErr w:type="gramStart"/>
      <w:r w:rsidRPr="0066100F">
        <w:rPr>
          <w:b/>
          <w:bCs/>
        </w:rPr>
        <w:t>no</w:t>
      </w:r>
      <w:proofErr w:type="gramEnd"/>
      <w:r w:rsidRPr="0066100F">
        <w:rPr>
          <w:b/>
          <w:bCs/>
        </w:rPr>
        <w:t xml:space="preserve"> second</w:t>
      </w:r>
      <w:r w:rsidRPr="0066100F">
        <w:t>, the motion does not proceed.</w:t>
      </w:r>
    </w:p>
    <w:p w14:paraId="76263E07" w14:textId="77777777" w:rsidR="00D81749" w:rsidRPr="0066100F" w:rsidRDefault="00D81749" w:rsidP="00E36D7E">
      <w:pPr>
        <w:spacing w:after="80"/>
      </w:pPr>
    </w:p>
    <w:p w14:paraId="0E7606D5" w14:textId="77777777" w:rsidR="0066100F" w:rsidRPr="0066100F" w:rsidRDefault="0066100F" w:rsidP="00E36D7E">
      <w:pPr>
        <w:pStyle w:val="Heading2"/>
        <w:spacing w:before="0"/>
        <w:rPr>
          <w:rFonts w:eastAsia="Calibri"/>
        </w:rPr>
      </w:pPr>
      <w:r w:rsidRPr="0066100F">
        <w:rPr>
          <w:rFonts w:eastAsia="Calibri"/>
        </w:rPr>
        <w:t>Common Motions and Phrases</w:t>
      </w:r>
    </w:p>
    <w:tbl>
      <w:tblPr>
        <w:tblStyle w:val="ListTable3-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3600"/>
      </w:tblGrid>
      <w:tr w:rsidR="00817EBB" w:rsidRPr="0066100F" w14:paraId="7997E78C" w14:textId="77777777" w:rsidTr="00817EB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335" w:type="dxa"/>
            <w:hideMark/>
          </w:tcPr>
          <w:p w14:paraId="60F0DD7D" w14:textId="77777777" w:rsidR="0066100F" w:rsidRPr="0066100F" w:rsidRDefault="0066100F" w:rsidP="00817EBB">
            <w:pPr>
              <w:spacing w:after="0"/>
              <w:jc w:val="center"/>
            </w:pPr>
            <w:r w:rsidRPr="0066100F">
              <w:t>Purpose</w:t>
            </w:r>
          </w:p>
        </w:tc>
        <w:tc>
          <w:tcPr>
            <w:tcW w:w="3600" w:type="dxa"/>
            <w:hideMark/>
          </w:tcPr>
          <w:p w14:paraId="136DE286" w14:textId="77777777" w:rsidR="0066100F" w:rsidRPr="0066100F" w:rsidRDefault="0066100F" w:rsidP="00817EBB">
            <w:pPr>
              <w:spacing w:after="0"/>
              <w:jc w:val="center"/>
              <w:cnfStyle w:val="100000000000" w:firstRow="1" w:lastRow="0" w:firstColumn="0" w:lastColumn="0" w:oddVBand="0" w:evenVBand="0" w:oddHBand="0" w:evenHBand="0" w:firstRowFirstColumn="0" w:firstRowLastColumn="0" w:lastRowFirstColumn="0" w:lastRowLastColumn="0"/>
            </w:pPr>
            <w:r w:rsidRPr="0066100F">
              <w:t>Say This</w:t>
            </w:r>
          </w:p>
        </w:tc>
      </w:tr>
      <w:tr w:rsidR="0066100F" w:rsidRPr="0066100F" w14:paraId="134834BA" w14:textId="77777777" w:rsidTr="00817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Borders>
              <w:top w:val="none" w:sz="0" w:space="0" w:color="auto"/>
              <w:bottom w:val="none" w:sz="0" w:space="0" w:color="auto"/>
              <w:right w:val="none" w:sz="0" w:space="0" w:color="auto"/>
            </w:tcBorders>
            <w:hideMark/>
          </w:tcPr>
          <w:p w14:paraId="539AE0E4" w14:textId="77777777" w:rsidR="0066100F" w:rsidRPr="0066100F" w:rsidRDefault="0066100F" w:rsidP="00817EBB">
            <w:pPr>
              <w:spacing w:after="0"/>
            </w:pPr>
            <w:r w:rsidRPr="0066100F">
              <w:t>Make a proposal</w:t>
            </w:r>
          </w:p>
        </w:tc>
        <w:tc>
          <w:tcPr>
            <w:tcW w:w="3600" w:type="dxa"/>
            <w:tcBorders>
              <w:top w:val="none" w:sz="0" w:space="0" w:color="auto"/>
              <w:bottom w:val="none" w:sz="0" w:space="0" w:color="auto"/>
            </w:tcBorders>
            <w:hideMark/>
          </w:tcPr>
          <w:p w14:paraId="77B26E8E" w14:textId="77777777" w:rsidR="0066100F" w:rsidRPr="0066100F" w:rsidRDefault="0066100F" w:rsidP="00817EBB">
            <w:pPr>
              <w:spacing w:after="0"/>
              <w:cnfStyle w:val="000000100000" w:firstRow="0" w:lastRow="0" w:firstColumn="0" w:lastColumn="0" w:oddVBand="0" w:evenVBand="0" w:oddHBand="1" w:evenHBand="0" w:firstRowFirstColumn="0" w:firstRowLastColumn="0" w:lastRowFirstColumn="0" w:lastRowLastColumn="0"/>
            </w:pPr>
            <w:r w:rsidRPr="0066100F">
              <w:t>“I move that we…”</w:t>
            </w:r>
          </w:p>
        </w:tc>
      </w:tr>
      <w:tr w:rsidR="0066100F" w:rsidRPr="0066100F" w14:paraId="59D52BCA" w14:textId="77777777" w:rsidTr="00817EBB">
        <w:trPr>
          <w:jc w:val="center"/>
        </w:trPr>
        <w:tc>
          <w:tcPr>
            <w:cnfStyle w:val="001000000000" w:firstRow="0" w:lastRow="0" w:firstColumn="1" w:lastColumn="0" w:oddVBand="0" w:evenVBand="0" w:oddHBand="0" w:evenHBand="0" w:firstRowFirstColumn="0" w:firstRowLastColumn="0" w:lastRowFirstColumn="0" w:lastRowLastColumn="0"/>
            <w:tcW w:w="2335" w:type="dxa"/>
            <w:tcBorders>
              <w:right w:val="none" w:sz="0" w:space="0" w:color="auto"/>
            </w:tcBorders>
            <w:hideMark/>
          </w:tcPr>
          <w:p w14:paraId="541B6FDA" w14:textId="77777777" w:rsidR="0066100F" w:rsidRPr="0066100F" w:rsidRDefault="0066100F" w:rsidP="00817EBB">
            <w:pPr>
              <w:spacing w:after="0"/>
            </w:pPr>
            <w:r w:rsidRPr="0066100F">
              <w:t>Change a proposal</w:t>
            </w:r>
          </w:p>
        </w:tc>
        <w:tc>
          <w:tcPr>
            <w:tcW w:w="3600" w:type="dxa"/>
            <w:hideMark/>
          </w:tcPr>
          <w:p w14:paraId="3B9EE572" w14:textId="77777777" w:rsidR="0066100F" w:rsidRPr="0066100F" w:rsidRDefault="0066100F" w:rsidP="00817EBB">
            <w:pPr>
              <w:spacing w:after="0"/>
              <w:cnfStyle w:val="000000000000" w:firstRow="0" w:lastRow="0" w:firstColumn="0" w:lastColumn="0" w:oddVBand="0" w:evenVBand="0" w:oddHBand="0" w:evenHBand="0" w:firstRowFirstColumn="0" w:firstRowLastColumn="0" w:lastRowFirstColumn="0" w:lastRowLastColumn="0"/>
            </w:pPr>
            <w:r w:rsidRPr="0066100F">
              <w:t>“I move to amend the motion…”</w:t>
            </w:r>
          </w:p>
        </w:tc>
      </w:tr>
      <w:tr w:rsidR="0066100F" w:rsidRPr="0066100F" w14:paraId="3604E419" w14:textId="77777777" w:rsidTr="00817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Borders>
              <w:top w:val="none" w:sz="0" w:space="0" w:color="auto"/>
              <w:bottom w:val="none" w:sz="0" w:space="0" w:color="auto"/>
              <w:right w:val="none" w:sz="0" w:space="0" w:color="auto"/>
            </w:tcBorders>
            <w:hideMark/>
          </w:tcPr>
          <w:p w14:paraId="61FDDB5E" w14:textId="77777777" w:rsidR="0066100F" w:rsidRPr="0066100F" w:rsidRDefault="0066100F" w:rsidP="00817EBB">
            <w:pPr>
              <w:spacing w:after="0"/>
            </w:pPr>
            <w:r w:rsidRPr="0066100F">
              <w:t>End debate and vote</w:t>
            </w:r>
          </w:p>
        </w:tc>
        <w:tc>
          <w:tcPr>
            <w:tcW w:w="3600" w:type="dxa"/>
            <w:tcBorders>
              <w:top w:val="none" w:sz="0" w:space="0" w:color="auto"/>
              <w:bottom w:val="none" w:sz="0" w:space="0" w:color="auto"/>
            </w:tcBorders>
            <w:hideMark/>
          </w:tcPr>
          <w:p w14:paraId="62D59012" w14:textId="77777777" w:rsidR="0066100F" w:rsidRPr="0066100F" w:rsidRDefault="0066100F" w:rsidP="00817EBB">
            <w:pPr>
              <w:spacing w:after="0"/>
              <w:cnfStyle w:val="000000100000" w:firstRow="0" w:lastRow="0" w:firstColumn="0" w:lastColumn="0" w:oddVBand="0" w:evenVBand="0" w:oddHBand="1" w:evenHBand="0" w:firstRowFirstColumn="0" w:firstRowLastColumn="0" w:lastRowFirstColumn="0" w:lastRowLastColumn="0"/>
            </w:pPr>
            <w:r w:rsidRPr="0066100F">
              <w:t>“I move the previous question.”</w:t>
            </w:r>
          </w:p>
        </w:tc>
      </w:tr>
      <w:tr w:rsidR="0066100F" w:rsidRPr="0066100F" w14:paraId="34189661" w14:textId="77777777" w:rsidTr="00817EBB">
        <w:trPr>
          <w:jc w:val="center"/>
        </w:trPr>
        <w:tc>
          <w:tcPr>
            <w:cnfStyle w:val="001000000000" w:firstRow="0" w:lastRow="0" w:firstColumn="1" w:lastColumn="0" w:oddVBand="0" w:evenVBand="0" w:oddHBand="0" w:evenHBand="0" w:firstRowFirstColumn="0" w:firstRowLastColumn="0" w:lastRowFirstColumn="0" w:lastRowLastColumn="0"/>
            <w:tcW w:w="2335" w:type="dxa"/>
            <w:tcBorders>
              <w:right w:val="none" w:sz="0" w:space="0" w:color="auto"/>
            </w:tcBorders>
            <w:hideMark/>
          </w:tcPr>
          <w:p w14:paraId="74AF5996" w14:textId="77777777" w:rsidR="0066100F" w:rsidRPr="0066100F" w:rsidRDefault="0066100F" w:rsidP="00817EBB">
            <w:pPr>
              <w:spacing w:after="0"/>
            </w:pPr>
            <w:r w:rsidRPr="0066100F">
              <w:t>Postpone a vote</w:t>
            </w:r>
          </w:p>
        </w:tc>
        <w:tc>
          <w:tcPr>
            <w:tcW w:w="3600" w:type="dxa"/>
            <w:hideMark/>
          </w:tcPr>
          <w:p w14:paraId="060CCCC7" w14:textId="77777777" w:rsidR="0066100F" w:rsidRPr="0066100F" w:rsidRDefault="0066100F" w:rsidP="00817EBB">
            <w:pPr>
              <w:spacing w:after="0"/>
              <w:cnfStyle w:val="000000000000" w:firstRow="0" w:lastRow="0" w:firstColumn="0" w:lastColumn="0" w:oddVBand="0" w:evenVBand="0" w:oddHBand="0" w:evenHBand="0" w:firstRowFirstColumn="0" w:firstRowLastColumn="0" w:lastRowFirstColumn="0" w:lastRowLastColumn="0"/>
            </w:pPr>
            <w:r w:rsidRPr="0066100F">
              <w:t>“I move to table the motion.”</w:t>
            </w:r>
          </w:p>
        </w:tc>
      </w:tr>
      <w:tr w:rsidR="0066100F" w:rsidRPr="0066100F" w14:paraId="3519ADA1" w14:textId="77777777" w:rsidTr="00817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Borders>
              <w:top w:val="none" w:sz="0" w:space="0" w:color="auto"/>
              <w:bottom w:val="none" w:sz="0" w:space="0" w:color="auto"/>
              <w:right w:val="none" w:sz="0" w:space="0" w:color="auto"/>
            </w:tcBorders>
            <w:hideMark/>
          </w:tcPr>
          <w:p w14:paraId="2E4DE7E6" w14:textId="77777777" w:rsidR="0066100F" w:rsidRPr="0066100F" w:rsidRDefault="0066100F" w:rsidP="00817EBB">
            <w:pPr>
              <w:spacing w:after="0"/>
            </w:pPr>
            <w:r w:rsidRPr="0066100F">
              <w:t>End the meeting</w:t>
            </w:r>
          </w:p>
        </w:tc>
        <w:tc>
          <w:tcPr>
            <w:tcW w:w="3600" w:type="dxa"/>
            <w:tcBorders>
              <w:top w:val="none" w:sz="0" w:space="0" w:color="auto"/>
              <w:bottom w:val="none" w:sz="0" w:space="0" w:color="auto"/>
            </w:tcBorders>
            <w:hideMark/>
          </w:tcPr>
          <w:p w14:paraId="7DC6222A" w14:textId="77777777" w:rsidR="0066100F" w:rsidRPr="0066100F" w:rsidRDefault="0066100F" w:rsidP="00817EBB">
            <w:pPr>
              <w:spacing w:after="0"/>
              <w:cnfStyle w:val="000000100000" w:firstRow="0" w:lastRow="0" w:firstColumn="0" w:lastColumn="0" w:oddVBand="0" w:evenVBand="0" w:oddHBand="1" w:evenHBand="0" w:firstRowFirstColumn="0" w:firstRowLastColumn="0" w:lastRowFirstColumn="0" w:lastRowLastColumn="0"/>
            </w:pPr>
            <w:r w:rsidRPr="0066100F">
              <w:t>“I move to adjourn.”</w:t>
            </w:r>
          </w:p>
        </w:tc>
      </w:tr>
      <w:tr w:rsidR="0066100F" w:rsidRPr="0066100F" w14:paraId="38B1CD02" w14:textId="77777777" w:rsidTr="00817EBB">
        <w:trPr>
          <w:jc w:val="center"/>
        </w:trPr>
        <w:tc>
          <w:tcPr>
            <w:cnfStyle w:val="001000000000" w:firstRow="0" w:lastRow="0" w:firstColumn="1" w:lastColumn="0" w:oddVBand="0" w:evenVBand="0" w:oddHBand="0" w:evenHBand="0" w:firstRowFirstColumn="0" w:firstRowLastColumn="0" w:lastRowFirstColumn="0" w:lastRowLastColumn="0"/>
            <w:tcW w:w="2335" w:type="dxa"/>
            <w:tcBorders>
              <w:right w:val="none" w:sz="0" w:space="0" w:color="auto"/>
            </w:tcBorders>
            <w:hideMark/>
          </w:tcPr>
          <w:p w14:paraId="3526C372" w14:textId="77777777" w:rsidR="0066100F" w:rsidRPr="0066100F" w:rsidRDefault="0066100F" w:rsidP="00817EBB">
            <w:pPr>
              <w:spacing w:after="0"/>
            </w:pPr>
            <w:r w:rsidRPr="0066100F">
              <w:t>Ask a question</w:t>
            </w:r>
          </w:p>
        </w:tc>
        <w:tc>
          <w:tcPr>
            <w:tcW w:w="3600" w:type="dxa"/>
            <w:hideMark/>
          </w:tcPr>
          <w:p w14:paraId="2B24AA9B" w14:textId="77777777" w:rsidR="0066100F" w:rsidRPr="0066100F" w:rsidRDefault="0066100F" w:rsidP="00817EBB">
            <w:pPr>
              <w:spacing w:after="0"/>
              <w:cnfStyle w:val="000000000000" w:firstRow="0" w:lastRow="0" w:firstColumn="0" w:lastColumn="0" w:oddVBand="0" w:evenVBand="0" w:oddHBand="0" w:evenHBand="0" w:firstRowFirstColumn="0" w:firstRowLastColumn="0" w:lastRowFirstColumn="0" w:lastRowLastColumn="0"/>
            </w:pPr>
            <w:r w:rsidRPr="0066100F">
              <w:t>“Point of information.”</w:t>
            </w:r>
          </w:p>
        </w:tc>
      </w:tr>
      <w:tr w:rsidR="0066100F" w:rsidRPr="0066100F" w14:paraId="17E7E19C" w14:textId="77777777" w:rsidTr="00817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Borders>
              <w:top w:val="none" w:sz="0" w:space="0" w:color="auto"/>
              <w:bottom w:val="none" w:sz="0" w:space="0" w:color="auto"/>
              <w:right w:val="none" w:sz="0" w:space="0" w:color="auto"/>
            </w:tcBorders>
            <w:hideMark/>
          </w:tcPr>
          <w:p w14:paraId="18129142" w14:textId="77777777" w:rsidR="0066100F" w:rsidRPr="0066100F" w:rsidRDefault="0066100F" w:rsidP="00817EBB">
            <w:pPr>
              <w:spacing w:after="0"/>
            </w:pPr>
            <w:r w:rsidRPr="0066100F">
              <w:t>Call out a mistake</w:t>
            </w:r>
          </w:p>
        </w:tc>
        <w:tc>
          <w:tcPr>
            <w:tcW w:w="3600" w:type="dxa"/>
            <w:tcBorders>
              <w:top w:val="none" w:sz="0" w:space="0" w:color="auto"/>
              <w:bottom w:val="none" w:sz="0" w:space="0" w:color="auto"/>
            </w:tcBorders>
            <w:hideMark/>
          </w:tcPr>
          <w:p w14:paraId="1B5B480D" w14:textId="77777777" w:rsidR="0066100F" w:rsidRPr="0066100F" w:rsidRDefault="0066100F" w:rsidP="00817EBB">
            <w:pPr>
              <w:spacing w:after="0"/>
              <w:cnfStyle w:val="000000100000" w:firstRow="0" w:lastRow="0" w:firstColumn="0" w:lastColumn="0" w:oddVBand="0" w:evenVBand="0" w:oddHBand="1" w:evenHBand="0" w:firstRowFirstColumn="0" w:firstRowLastColumn="0" w:lastRowFirstColumn="0" w:lastRowLastColumn="0"/>
            </w:pPr>
            <w:r w:rsidRPr="0066100F">
              <w:t>“Point of order.”</w:t>
            </w:r>
          </w:p>
        </w:tc>
      </w:tr>
    </w:tbl>
    <w:p w14:paraId="265B3B9A" w14:textId="77777777" w:rsidR="0066100F" w:rsidRPr="0066100F" w:rsidRDefault="0066100F" w:rsidP="00E36D7E">
      <w:pPr>
        <w:pStyle w:val="Heading2"/>
        <w:spacing w:before="0"/>
        <w:rPr>
          <w:rFonts w:eastAsia="Calibri"/>
        </w:rPr>
      </w:pPr>
      <w:r w:rsidRPr="0066100F">
        <w:rPr>
          <w:rFonts w:eastAsia="Calibri"/>
        </w:rPr>
        <w:lastRenderedPageBreak/>
        <w:t>Voting Rules</w:t>
      </w:r>
    </w:p>
    <w:p w14:paraId="150A3F1E" w14:textId="77777777" w:rsidR="0066100F" w:rsidRPr="0066100F" w:rsidRDefault="0066100F" w:rsidP="00817EBB">
      <w:pPr>
        <w:numPr>
          <w:ilvl w:val="0"/>
          <w:numId w:val="18"/>
        </w:numPr>
        <w:spacing w:after="0"/>
      </w:pPr>
      <w:r w:rsidRPr="0066100F">
        <w:t xml:space="preserve">A </w:t>
      </w:r>
      <w:r w:rsidRPr="0066100F">
        <w:rPr>
          <w:b/>
          <w:bCs/>
        </w:rPr>
        <w:t>simple majority</w:t>
      </w:r>
      <w:r w:rsidRPr="0066100F">
        <w:t xml:space="preserve"> (more than 50%) is required for most decisions.</w:t>
      </w:r>
    </w:p>
    <w:p w14:paraId="45240FE8" w14:textId="77777777" w:rsidR="0066100F" w:rsidRPr="0066100F" w:rsidRDefault="0066100F" w:rsidP="00817EBB">
      <w:pPr>
        <w:numPr>
          <w:ilvl w:val="0"/>
          <w:numId w:val="18"/>
        </w:numPr>
        <w:spacing w:after="0"/>
      </w:pPr>
      <w:r w:rsidRPr="0066100F">
        <w:t xml:space="preserve">The </w:t>
      </w:r>
      <w:r w:rsidRPr="0066100F">
        <w:rPr>
          <w:b/>
          <w:bCs/>
        </w:rPr>
        <w:t>President does not vote</w:t>
      </w:r>
      <w:r w:rsidRPr="0066100F">
        <w:t>, unless to break a tie.</w:t>
      </w:r>
    </w:p>
    <w:p w14:paraId="1382FEFE" w14:textId="77777777" w:rsidR="0066100F" w:rsidRPr="0066100F" w:rsidRDefault="0066100F" w:rsidP="00E36D7E">
      <w:pPr>
        <w:numPr>
          <w:ilvl w:val="0"/>
          <w:numId w:val="18"/>
        </w:numPr>
        <w:spacing w:after="80"/>
      </w:pPr>
      <w:r w:rsidRPr="0066100F">
        <w:t>Votes may be by voice, show of hands, or written ballot as determined by the chair.</w:t>
      </w:r>
    </w:p>
    <w:p w14:paraId="0DF1C7AD" w14:textId="77777777" w:rsidR="0066100F" w:rsidRPr="0066100F" w:rsidRDefault="0066100F" w:rsidP="00E36D7E">
      <w:pPr>
        <w:pStyle w:val="Heading2"/>
        <w:spacing w:before="0"/>
        <w:rPr>
          <w:rFonts w:eastAsia="Calibri"/>
        </w:rPr>
      </w:pPr>
      <w:r w:rsidRPr="0066100F">
        <w:rPr>
          <w:rFonts w:eastAsia="Calibri"/>
        </w:rPr>
        <w:t>Tips for Respectful Discussion</w:t>
      </w:r>
    </w:p>
    <w:p w14:paraId="0F85F824" w14:textId="77777777" w:rsidR="0066100F" w:rsidRPr="0066100F" w:rsidRDefault="0066100F" w:rsidP="00817EBB">
      <w:pPr>
        <w:numPr>
          <w:ilvl w:val="0"/>
          <w:numId w:val="19"/>
        </w:numPr>
        <w:spacing w:after="0"/>
      </w:pPr>
      <w:r w:rsidRPr="0066100F">
        <w:t>Speak only after being recognized by the chair.</w:t>
      </w:r>
    </w:p>
    <w:p w14:paraId="218D2AB6" w14:textId="77777777" w:rsidR="0066100F" w:rsidRPr="0066100F" w:rsidRDefault="0066100F" w:rsidP="00817EBB">
      <w:pPr>
        <w:numPr>
          <w:ilvl w:val="0"/>
          <w:numId w:val="19"/>
        </w:numPr>
        <w:spacing w:after="0"/>
      </w:pPr>
      <w:r w:rsidRPr="0066100F">
        <w:t>Stay focused on the topic.</w:t>
      </w:r>
    </w:p>
    <w:p w14:paraId="3FAC5358" w14:textId="77777777" w:rsidR="0066100F" w:rsidRPr="0066100F" w:rsidRDefault="0066100F" w:rsidP="00817EBB">
      <w:pPr>
        <w:numPr>
          <w:ilvl w:val="0"/>
          <w:numId w:val="19"/>
        </w:numPr>
        <w:spacing w:after="0"/>
      </w:pPr>
      <w:r w:rsidRPr="0066100F">
        <w:t>One person speaks at a time.</w:t>
      </w:r>
    </w:p>
    <w:p w14:paraId="51063EE5" w14:textId="77777777" w:rsidR="0066100F" w:rsidRPr="0066100F" w:rsidRDefault="0066100F" w:rsidP="00817EBB">
      <w:pPr>
        <w:numPr>
          <w:ilvl w:val="0"/>
          <w:numId w:val="19"/>
        </w:numPr>
        <w:spacing w:after="0"/>
      </w:pPr>
      <w:r w:rsidRPr="0066100F">
        <w:t>Debate the issue, not the person.</w:t>
      </w:r>
    </w:p>
    <w:p w14:paraId="77A7AE8E" w14:textId="77777777" w:rsidR="0066100F" w:rsidRPr="0066100F" w:rsidRDefault="0066100F" w:rsidP="0066100F">
      <w:pPr>
        <w:numPr>
          <w:ilvl w:val="0"/>
          <w:numId w:val="19"/>
        </w:numPr>
      </w:pPr>
      <w:r w:rsidRPr="0066100F">
        <w:t>Ask for clarification using “Point of Information.”</w:t>
      </w:r>
    </w:p>
    <w:p w14:paraId="1C15CDD7" w14:textId="77777777" w:rsidR="0066100F" w:rsidRPr="0066100F" w:rsidRDefault="0066100F" w:rsidP="00E36D7E">
      <w:pPr>
        <w:pStyle w:val="Heading2"/>
        <w:spacing w:before="120"/>
        <w:rPr>
          <w:rFonts w:eastAsia="Calibri"/>
        </w:rPr>
      </w:pPr>
      <w:r w:rsidRPr="0066100F">
        <w:rPr>
          <w:rFonts w:eastAsia="Calibri"/>
        </w:rPr>
        <w:t>Reference Resource</w:t>
      </w:r>
    </w:p>
    <w:p w14:paraId="478FBE86" w14:textId="5541E5EF" w:rsidR="00817EBB" w:rsidRDefault="0066100F" w:rsidP="00C52EA9">
      <w:r w:rsidRPr="0066100F">
        <w:t xml:space="preserve">For more </w:t>
      </w:r>
      <w:r w:rsidR="00C52EA9">
        <w:t>details</w:t>
      </w:r>
      <w:r w:rsidRPr="0066100F">
        <w:t>, consult:</w:t>
      </w:r>
      <w:r w:rsidRPr="0066100F">
        <w:br/>
      </w:r>
      <w:r w:rsidRPr="0066100F">
        <w:rPr>
          <w:b/>
          <w:bCs/>
        </w:rPr>
        <w:t>Robert’s Rules of Order, Newly Revised (12th Edition)</w:t>
      </w:r>
      <w:r w:rsidRPr="0066100F">
        <w:br/>
        <w:t xml:space="preserve">Or visit </w:t>
      </w:r>
      <w:r w:rsidRPr="00817EBB">
        <w:rPr>
          <w:u w:val="single"/>
        </w:rPr>
        <w:t>www.robertsrules.com</w:t>
      </w:r>
    </w:p>
    <w:sectPr w:rsidR="00817EBB" w:rsidSect="006610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C1D07" w14:textId="77777777" w:rsidR="00A71492" w:rsidRDefault="00A71492" w:rsidP="00B1384D">
      <w:r>
        <w:separator/>
      </w:r>
    </w:p>
    <w:p w14:paraId="18424DF7" w14:textId="77777777" w:rsidR="00A71492" w:rsidRDefault="00A71492" w:rsidP="00B1384D"/>
    <w:p w14:paraId="42B5CDF4" w14:textId="77777777" w:rsidR="00A71492" w:rsidRDefault="00A71492" w:rsidP="00B1384D"/>
  </w:endnote>
  <w:endnote w:type="continuationSeparator" w:id="0">
    <w:p w14:paraId="5D503E14" w14:textId="77777777" w:rsidR="00A71492" w:rsidRDefault="00A71492" w:rsidP="00B1384D">
      <w:r>
        <w:continuationSeparator/>
      </w:r>
    </w:p>
    <w:p w14:paraId="6A6A7522" w14:textId="77777777" w:rsidR="00A71492" w:rsidRDefault="00A71492" w:rsidP="00B1384D"/>
    <w:p w14:paraId="111C7A76" w14:textId="77777777" w:rsidR="00A71492" w:rsidRDefault="00A71492" w:rsidP="00B13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C52EA9" w14:paraId="5ABA45CA" w14:textId="77777777" w:rsidTr="000A4E81">
      <w:trPr>
        <w:trHeight w:hRule="exact" w:val="115"/>
        <w:jc w:val="center"/>
      </w:trPr>
      <w:tc>
        <w:tcPr>
          <w:tcW w:w="4686" w:type="dxa"/>
          <w:shd w:val="clear" w:color="auto" w:fill="17406D" w:themeFill="text2"/>
          <w:tcMar>
            <w:top w:w="0" w:type="dxa"/>
            <w:bottom w:w="0" w:type="dxa"/>
          </w:tcMar>
        </w:tcPr>
        <w:p w14:paraId="3CDCC0B2" w14:textId="77777777" w:rsidR="00C52EA9" w:rsidRDefault="00C52EA9" w:rsidP="00B1384D">
          <w:pPr>
            <w:pStyle w:val="Header"/>
          </w:pPr>
        </w:p>
      </w:tc>
      <w:tc>
        <w:tcPr>
          <w:tcW w:w="4674" w:type="dxa"/>
          <w:shd w:val="clear" w:color="auto" w:fill="17406D" w:themeFill="text2"/>
          <w:tcMar>
            <w:top w:w="0" w:type="dxa"/>
            <w:bottom w:w="0" w:type="dxa"/>
          </w:tcMar>
        </w:tcPr>
        <w:p w14:paraId="7BD94F0B" w14:textId="77777777" w:rsidR="00C52EA9" w:rsidRDefault="00C52EA9" w:rsidP="00B1384D">
          <w:pPr>
            <w:pStyle w:val="Header"/>
          </w:pPr>
        </w:p>
      </w:tc>
    </w:tr>
    <w:tr w:rsidR="00C52EA9" w14:paraId="4454AD14" w14:textId="77777777">
      <w:trPr>
        <w:jc w:val="center"/>
      </w:trPr>
      <w:sdt>
        <w:sdtPr>
          <w:alias w:val="Author"/>
          <w:tag w:val=""/>
          <w:id w:val="-919945588"/>
          <w:placeholder>
            <w:docPart w:val="6D2973F7C524499CA911D30A5AABE70C"/>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vAlign w:val="center"/>
            </w:tcPr>
            <w:p w14:paraId="37144CB2" w14:textId="3370F066" w:rsidR="00C52EA9" w:rsidRDefault="007D1203" w:rsidP="00B1384D">
              <w:pPr>
                <w:pStyle w:val="Footer"/>
              </w:pPr>
              <w:r>
                <w:t>RRBA: Bylaws</w:t>
              </w:r>
            </w:p>
          </w:tc>
        </w:sdtContent>
      </w:sdt>
      <w:tc>
        <w:tcPr>
          <w:tcW w:w="4674" w:type="dxa"/>
          <w:vAlign w:val="center"/>
        </w:tcPr>
        <w:p w14:paraId="20CF1B3D" w14:textId="77777777" w:rsidR="00C52EA9" w:rsidRDefault="00C52EA9" w:rsidP="00763978">
          <w:pPr>
            <w:pStyle w:val="Footer"/>
            <w:jc w:val="right"/>
          </w:pPr>
          <w:r>
            <w:fldChar w:fldCharType="begin"/>
          </w:r>
          <w:r>
            <w:instrText xml:space="preserve"> PAGE   \* MERGEFORMAT </w:instrText>
          </w:r>
          <w:r>
            <w:fldChar w:fldCharType="separate"/>
          </w:r>
          <w:r w:rsidR="0043235B">
            <w:rPr>
              <w:noProof/>
            </w:rPr>
            <w:t>4</w:t>
          </w:r>
          <w:r>
            <w:rPr>
              <w:noProof/>
            </w:rPr>
            <w:fldChar w:fldCharType="end"/>
          </w:r>
        </w:p>
      </w:tc>
    </w:tr>
  </w:tbl>
  <w:p w14:paraId="7F80C1C3" w14:textId="77777777" w:rsidR="00C52EA9" w:rsidRDefault="00C52EA9" w:rsidP="00B1384D">
    <w:pPr>
      <w:pStyle w:val="Footer"/>
    </w:pPr>
  </w:p>
  <w:p w14:paraId="09964C74" w14:textId="77777777" w:rsidR="00C52EA9" w:rsidRDefault="00C52EA9" w:rsidP="00B1384D"/>
  <w:p w14:paraId="65FFC64B" w14:textId="77777777" w:rsidR="00C52EA9" w:rsidRDefault="00C52EA9" w:rsidP="00B138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44FD1" w14:textId="77777777" w:rsidR="00A71492" w:rsidRDefault="00A71492" w:rsidP="00B1384D">
      <w:r>
        <w:separator/>
      </w:r>
    </w:p>
    <w:p w14:paraId="6EC6E31C" w14:textId="77777777" w:rsidR="00A71492" w:rsidRDefault="00A71492" w:rsidP="00B1384D"/>
    <w:p w14:paraId="5F038F5F" w14:textId="77777777" w:rsidR="00A71492" w:rsidRDefault="00A71492" w:rsidP="00B1384D"/>
  </w:footnote>
  <w:footnote w:type="continuationSeparator" w:id="0">
    <w:p w14:paraId="68EEE130" w14:textId="77777777" w:rsidR="00A71492" w:rsidRDefault="00A71492" w:rsidP="00B1384D">
      <w:r>
        <w:continuationSeparator/>
      </w:r>
    </w:p>
    <w:p w14:paraId="2F41D41E" w14:textId="77777777" w:rsidR="00A71492" w:rsidRDefault="00A71492" w:rsidP="00B1384D"/>
    <w:p w14:paraId="0B734909" w14:textId="77777777" w:rsidR="00A71492" w:rsidRDefault="00A71492" w:rsidP="00B138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0D40"/>
    <w:multiLevelType w:val="hybridMultilevel"/>
    <w:tmpl w:val="FD543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C7DEE"/>
    <w:multiLevelType w:val="multilevel"/>
    <w:tmpl w:val="DF46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AB508A"/>
    <w:multiLevelType w:val="hybridMultilevel"/>
    <w:tmpl w:val="EEA0FB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05C98"/>
    <w:multiLevelType w:val="multilevel"/>
    <w:tmpl w:val="ED70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D359E5"/>
    <w:multiLevelType w:val="multilevel"/>
    <w:tmpl w:val="025CE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06772E"/>
    <w:multiLevelType w:val="multilevel"/>
    <w:tmpl w:val="C270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EE662B"/>
    <w:multiLevelType w:val="hybridMultilevel"/>
    <w:tmpl w:val="8AEE5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0D65E8"/>
    <w:multiLevelType w:val="hybridMultilevel"/>
    <w:tmpl w:val="7B563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986ED5"/>
    <w:multiLevelType w:val="multilevel"/>
    <w:tmpl w:val="C756CE0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A17990"/>
    <w:multiLevelType w:val="multilevel"/>
    <w:tmpl w:val="B0E25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237BB9"/>
    <w:multiLevelType w:val="multilevel"/>
    <w:tmpl w:val="8EC6B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EF68F5"/>
    <w:multiLevelType w:val="multilevel"/>
    <w:tmpl w:val="9EF00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8E7F77"/>
    <w:multiLevelType w:val="hybridMultilevel"/>
    <w:tmpl w:val="880CC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BA5BC1"/>
    <w:multiLevelType w:val="multilevel"/>
    <w:tmpl w:val="72E65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A17A4D"/>
    <w:multiLevelType w:val="multilevel"/>
    <w:tmpl w:val="52282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985DDE"/>
    <w:multiLevelType w:val="multilevel"/>
    <w:tmpl w:val="8FA4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E9043F"/>
    <w:multiLevelType w:val="multilevel"/>
    <w:tmpl w:val="28EC6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532A47"/>
    <w:multiLevelType w:val="multilevel"/>
    <w:tmpl w:val="2F5E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8D5B68"/>
    <w:multiLevelType w:val="multilevel"/>
    <w:tmpl w:val="E810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3B5C5D"/>
    <w:multiLevelType w:val="hybridMultilevel"/>
    <w:tmpl w:val="39840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8D3219"/>
    <w:multiLevelType w:val="hybridMultilevel"/>
    <w:tmpl w:val="2EAE3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864B7A"/>
    <w:multiLevelType w:val="hybridMultilevel"/>
    <w:tmpl w:val="7A0C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257F9"/>
    <w:multiLevelType w:val="multilevel"/>
    <w:tmpl w:val="471E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446808"/>
    <w:multiLevelType w:val="multilevel"/>
    <w:tmpl w:val="7C182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994122"/>
    <w:multiLevelType w:val="multilevel"/>
    <w:tmpl w:val="EE8A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2931D0"/>
    <w:multiLevelType w:val="multilevel"/>
    <w:tmpl w:val="52AE44AA"/>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0EA1158"/>
    <w:multiLevelType w:val="multilevel"/>
    <w:tmpl w:val="275A1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2425E0"/>
    <w:multiLevelType w:val="multilevel"/>
    <w:tmpl w:val="72D608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78FB0C8C"/>
    <w:multiLevelType w:val="multilevel"/>
    <w:tmpl w:val="ED403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B10BFA"/>
    <w:multiLevelType w:val="multilevel"/>
    <w:tmpl w:val="2C94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1802001">
    <w:abstractNumId w:val="18"/>
  </w:num>
  <w:num w:numId="2" w16cid:durableId="2091926391">
    <w:abstractNumId w:val="20"/>
  </w:num>
  <w:num w:numId="3" w16cid:durableId="1741512753">
    <w:abstractNumId w:val="6"/>
  </w:num>
  <w:num w:numId="4" w16cid:durableId="405810509">
    <w:abstractNumId w:val="0"/>
  </w:num>
  <w:num w:numId="5" w16cid:durableId="1988433630">
    <w:abstractNumId w:val="21"/>
  </w:num>
  <w:num w:numId="6" w16cid:durableId="662048296">
    <w:abstractNumId w:val="12"/>
  </w:num>
  <w:num w:numId="7" w16cid:durableId="817186224">
    <w:abstractNumId w:val="7"/>
  </w:num>
  <w:num w:numId="8" w16cid:durableId="1793207893">
    <w:abstractNumId w:val="4"/>
  </w:num>
  <w:num w:numId="9" w16cid:durableId="1153527978">
    <w:abstractNumId w:val="11"/>
  </w:num>
  <w:num w:numId="10" w16cid:durableId="1797017449">
    <w:abstractNumId w:val="26"/>
  </w:num>
  <w:num w:numId="11" w16cid:durableId="376977148">
    <w:abstractNumId w:val="17"/>
  </w:num>
  <w:num w:numId="12" w16cid:durableId="1971595772">
    <w:abstractNumId w:val="23"/>
  </w:num>
  <w:num w:numId="13" w16cid:durableId="1923444926">
    <w:abstractNumId w:val="1"/>
  </w:num>
  <w:num w:numId="14" w16cid:durableId="1483694195">
    <w:abstractNumId w:val="15"/>
  </w:num>
  <w:num w:numId="15" w16cid:durableId="1821846919">
    <w:abstractNumId w:val="27"/>
  </w:num>
  <w:num w:numId="16" w16cid:durableId="1806851767">
    <w:abstractNumId w:val="10"/>
  </w:num>
  <w:num w:numId="17" w16cid:durableId="1819952275">
    <w:abstractNumId w:val="13"/>
  </w:num>
  <w:num w:numId="18" w16cid:durableId="351346270">
    <w:abstractNumId w:val="5"/>
  </w:num>
  <w:num w:numId="19" w16cid:durableId="595214658">
    <w:abstractNumId w:val="29"/>
  </w:num>
  <w:num w:numId="20" w16cid:durableId="1687947368">
    <w:abstractNumId w:val="28"/>
  </w:num>
  <w:num w:numId="21" w16cid:durableId="1806120287">
    <w:abstractNumId w:val="3"/>
  </w:num>
  <w:num w:numId="22" w16cid:durableId="979113784">
    <w:abstractNumId w:val="14"/>
  </w:num>
  <w:num w:numId="23" w16cid:durableId="16319078">
    <w:abstractNumId w:val="9"/>
  </w:num>
  <w:num w:numId="24" w16cid:durableId="1180463524">
    <w:abstractNumId w:val="24"/>
  </w:num>
  <w:num w:numId="25" w16cid:durableId="1813670538">
    <w:abstractNumId w:val="16"/>
  </w:num>
  <w:num w:numId="26" w16cid:durableId="907767812">
    <w:abstractNumId w:val="22"/>
  </w:num>
  <w:num w:numId="27" w16cid:durableId="2036882481">
    <w:abstractNumId w:val="19"/>
  </w:num>
  <w:num w:numId="28" w16cid:durableId="1983003463">
    <w:abstractNumId w:val="2"/>
  </w:num>
  <w:num w:numId="29" w16cid:durableId="1117874553">
    <w:abstractNumId w:val="8"/>
  </w:num>
  <w:num w:numId="30" w16cid:durableId="67195351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B46"/>
    <w:rsid w:val="000A4E81"/>
    <w:rsid w:val="001572E8"/>
    <w:rsid w:val="0020558C"/>
    <w:rsid w:val="002A4BE6"/>
    <w:rsid w:val="00370795"/>
    <w:rsid w:val="0038770E"/>
    <w:rsid w:val="00396D7C"/>
    <w:rsid w:val="0040206F"/>
    <w:rsid w:val="0043235B"/>
    <w:rsid w:val="00495405"/>
    <w:rsid w:val="004E2330"/>
    <w:rsid w:val="004F3492"/>
    <w:rsid w:val="00536B46"/>
    <w:rsid w:val="0055394A"/>
    <w:rsid w:val="0058224D"/>
    <w:rsid w:val="005D3A75"/>
    <w:rsid w:val="005E0F1E"/>
    <w:rsid w:val="005E52FD"/>
    <w:rsid w:val="0066100F"/>
    <w:rsid w:val="006842FB"/>
    <w:rsid w:val="00706DBB"/>
    <w:rsid w:val="00763978"/>
    <w:rsid w:val="007A7E27"/>
    <w:rsid w:val="007D1203"/>
    <w:rsid w:val="007D36B0"/>
    <w:rsid w:val="00817EBB"/>
    <w:rsid w:val="008D4F7C"/>
    <w:rsid w:val="0098224E"/>
    <w:rsid w:val="009F5D54"/>
    <w:rsid w:val="00A16841"/>
    <w:rsid w:val="00A52968"/>
    <w:rsid w:val="00A66860"/>
    <w:rsid w:val="00A71492"/>
    <w:rsid w:val="00AE75B2"/>
    <w:rsid w:val="00B1384D"/>
    <w:rsid w:val="00B333D7"/>
    <w:rsid w:val="00B42F51"/>
    <w:rsid w:val="00C3510F"/>
    <w:rsid w:val="00C456C6"/>
    <w:rsid w:val="00C52EA9"/>
    <w:rsid w:val="00CA7091"/>
    <w:rsid w:val="00CB42DD"/>
    <w:rsid w:val="00D4733A"/>
    <w:rsid w:val="00D70F4E"/>
    <w:rsid w:val="00D81749"/>
    <w:rsid w:val="00E36D7E"/>
    <w:rsid w:val="00E852A5"/>
    <w:rsid w:val="00ED4A09"/>
    <w:rsid w:val="00F359AD"/>
    <w:rsid w:val="00F61D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2C760"/>
  <w15:chartTrackingRefBased/>
  <w15:docId w15:val="{61CC3411-2C86-4009-A2A7-0AAB1B91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3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84D"/>
    <w:pPr>
      <w:spacing w:after="120" w:line="240" w:lineRule="auto"/>
    </w:pPr>
    <w:rPr>
      <w:rFonts w:asciiTheme="minorHAnsi" w:hAnsiTheme="minorHAnsi"/>
      <w:sz w:val="24"/>
    </w:rPr>
  </w:style>
  <w:style w:type="paragraph" w:styleId="Heading1">
    <w:name w:val="heading 1"/>
    <w:basedOn w:val="Normal"/>
    <w:next w:val="Normal"/>
    <w:link w:val="Heading1Char"/>
    <w:uiPriority w:val="9"/>
    <w:qFormat/>
    <w:rsid w:val="00B1384D"/>
    <w:pPr>
      <w:keepNext/>
      <w:keepLines/>
      <w:spacing w:after="80"/>
      <w:outlineLvl w:val="0"/>
    </w:pPr>
    <w:rPr>
      <w:rFonts w:asciiTheme="majorHAnsi" w:eastAsia="Times New Roman" w:hAnsiTheme="majorHAnsi" w:cstheme="majorBidi"/>
      <w:color w:val="0B5294" w:themeColor="accent1" w:themeShade="BF"/>
      <w:sz w:val="36"/>
      <w:szCs w:val="36"/>
    </w:rPr>
  </w:style>
  <w:style w:type="paragraph" w:styleId="Heading2">
    <w:name w:val="heading 2"/>
    <w:basedOn w:val="Normal"/>
    <w:next w:val="Normal"/>
    <w:link w:val="Heading2Char"/>
    <w:uiPriority w:val="9"/>
    <w:unhideWhenUsed/>
    <w:qFormat/>
    <w:rsid w:val="00B1384D"/>
    <w:pPr>
      <w:keepNext/>
      <w:keepLines/>
      <w:spacing w:before="160" w:after="80"/>
      <w:outlineLvl w:val="1"/>
    </w:pPr>
    <w:rPr>
      <w:rFonts w:asciiTheme="majorHAnsi" w:eastAsia="Times New Roman" w:hAnsiTheme="majorHAnsi" w:cstheme="majorBidi"/>
      <w:color w:val="0B5294" w:themeColor="accent1" w:themeShade="BF"/>
      <w:sz w:val="28"/>
      <w:szCs w:val="28"/>
    </w:rPr>
  </w:style>
  <w:style w:type="paragraph" w:styleId="Heading3">
    <w:name w:val="heading 3"/>
    <w:basedOn w:val="Normal"/>
    <w:next w:val="Normal"/>
    <w:link w:val="Heading3Char"/>
    <w:uiPriority w:val="9"/>
    <w:unhideWhenUsed/>
    <w:qFormat/>
    <w:rsid w:val="00B1384D"/>
    <w:pPr>
      <w:keepNext/>
      <w:keepLines/>
      <w:spacing w:after="80"/>
      <w:outlineLvl w:val="2"/>
    </w:pPr>
    <w:rPr>
      <w:rFonts w:eastAsia="Times New Roman" w:cstheme="majorBidi"/>
      <w:color w:val="0B5294" w:themeColor="accent1" w:themeShade="BF"/>
      <w:sz w:val="32"/>
      <w:szCs w:val="32"/>
    </w:rPr>
  </w:style>
  <w:style w:type="paragraph" w:styleId="Heading4">
    <w:name w:val="heading 4"/>
    <w:basedOn w:val="Normal"/>
    <w:next w:val="Normal"/>
    <w:link w:val="Heading4Char"/>
    <w:uiPriority w:val="9"/>
    <w:unhideWhenUsed/>
    <w:qFormat/>
    <w:rsid w:val="00536B46"/>
    <w:pPr>
      <w:keepNext/>
      <w:keepLines/>
      <w:spacing w:before="80" w:after="40"/>
      <w:outlineLvl w:val="3"/>
    </w:pPr>
    <w:rPr>
      <w:rFonts w:eastAsiaTheme="majorEastAsia" w:cstheme="majorBidi"/>
      <w:i/>
      <w:iCs/>
      <w:color w:val="0B5294" w:themeColor="accent1" w:themeShade="BF"/>
    </w:rPr>
  </w:style>
  <w:style w:type="paragraph" w:styleId="Heading5">
    <w:name w:val="heading 5"/>
    <w:basedOn w:val="Normal"/>
    <w:next w:val="Normal"/>
    <w:link w:val="Heading5Char"/>
    <w:uiPriority w:val="9"/>
    <w:unhideWhenUsed/>
    <w:qFormat/>
    <w:rsid w:val="00536B46"/>
    <w:pPr>
      <w:keepNext/>
      <w:keepLines/>
      <w:spacing w:before="80" w:after="40"/>
      <w:outlineLvl w:val="4"/>
    </w:pPr>
    <w:rPr>
      <w:rFonts w:eastAsiaTheme="majorEastAsia" w:cstheme="majorBidi"/>
      <w:color w:val="0B5294" w:themeColor="accent1" w:themeShade="BF"/>
    </w:rPr>
  </w:style>
  <w:style w:type="paragraph" w:styleId="Heading6">
    <w:name w:val="heading 6"/>
    <w:basedOn w:val="Normal"/>
    <w:next w:val="Normal"/>
    <w:link w:val="Heading6Char"/>
    <w:uiPriority w:val="9"/>
    <w:semiHidden/>
    <w:unhideWhenUsed/>
    <w:qFormat/>
    <w:rsid w:val="00536B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6B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6B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6B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84D"/>
    <w:rPr>
      <w:rFonts w:asciiTheme="majorHAnsi" w:eastAsia="Times New Roman" w:hAnsiTheme="majorHAnsi" w:cstheme="majorBidi"/>
      <w:color w:val="0B5294" w:themeColor="accent1" w:themeShade="BF"/>
      <w:sz w:val="36"/>
      <w:szCs w:val="36"/>
    </w:rPr>
  </w:style>
  <w:style w:type="character" w:customStyle="1" w:styleId="Heading2Char">
    <w:name w:val="Heading 2 Char"/>
    <w:basedOn w:val="DefaultParagraphFont"/>
    <w:link w:val="Heading2"/>
    <w:uiPriority w:val="9"/>
    <w:rsid w:val="00B1384D"/>
    <w:rPr>
      <w:rFonts w:asciiTheme="majorHAnsi" w:eastAsia="Times New Roman" w:hAnsiTheme="majorHAnsi" w:cstheme="majorBidi"/>
      <w:color w:val="0B5294" w:themeColor="accent1" w:themeShade="BF"/>
      <w:sz w:val="28"/>
      <w:szCs w:val="28"/>
    </w:rPr>
  </w:style>
  <w:style w:type="character" w:customStyle="1" w:styleId="Heading3Char">
    <w:name w:val="Heading 3 Char"/>
    <w:basedOn w:val="DefaultParagraphFont"/>
    <w:link w:val="Heading3"/>
    <w:uiPriority w:val="9"/>
    <w:rsid w:val="00B1384D"/>
    <w:rPr>
      <w:rFonts w:asciiTheme="minorHAnsi" w:eastAsia="Times New Roman" w:hAnsiTheme="minorHAnsi" w:cstheme="majorBidi"/>
      <w:color w:val="0B5294" w:themeColor="accent1" w:themeShade="BF"/>
      <w:szCs w:val="32"/>
    </w:rPr>
  </w:style>
  <w:style w:type="character" w:customStyle="1" w:styleId="Heading4Char">
    <w:name w:val="Heading 4 Char"/>
    <w:basedOn w:val="DefaultParagraphFont"/>
    <w:link w:val="Heading4"/>
    <w:uiPriority w:val="9"/>
    <w:rsid w:val="00536B46"/>
    <w:rPr>
      <w:rFonts w:asciiTheme="minorHAnsi" w:eastAsiaTheme="majorEastAsia" w:hAnsiTheme="minorHAnsi" w:cstheme="majorBidi"/>
      <w:i/>
      <w:iCs/>
      <w:color w:val="0B5294" w:themeColor="accent1" w:themeShade="BF"/>
    </w:rPr>
  </w:style>
  <w:style w:type="character" w:customStyle="1" w:styleId="Heading5Char">
    <w:name w:val="Heading 5 Char"/>
    <w:basedOn w:val="DefaultParagraphFont"/>
    <w:link w:val="Heading5"/>
    <w:uiPriority w:val="9"/>
    <w:rsid w:val="00536B46"/>
    <w:rPr>
      <w:rFonts w:asciiTheme="minorHAnsi" w:eastAsiaTheme="majorEastAsia" w:hAnsiTheme="minorHAnsi" w:cstheme="majorBidi"/>
      <w:color w:val="0B5294" w:themeColor="accent1" w:themeShade="BF"/>
    </w:rPr>
  </w:style>
  <w:style w:type="character" w:customStyle="1" w:styleId="Heading6Char">
    <w:name w:val="Heading 6 Char"/>
    <w:basedOn w:val="DefaultParagraphFont"/>
    <w:link w:val="Heading6"/>
    <w:uiPriority w:val="9"/>
    <w:semiHidden/>
    <w:rsid w:val="00536B4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36B4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36B4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36B4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36B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B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B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B4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36B46"/>
    <w:pPr>
      <w:spacing w:before="160"/>
      <w:jc w:val="center"/>
    </w:pPr>
    <w:rPr>
      <w:i/>
      <w:iCs/>
      <w:color w:val="404040" w:themeColor="text1" w:themeTint="BF"/>
    </w:rPr>
  </w:style>
  <w:style w:type="character" w:customStyle="1" w:styleId="QuoteChar">
    <w:name w:val="Quote Char"/>
    <w:basedOn w:val="DefaultParagraphFont"/>
    <w:link w:val="Quote"/>
    <w:uiPriority w:val="29"/>
    <w:rsid w:val="00536B46"/>
    <w:rPr>
      <w:i/>
      <w:iCs/>
      <w:color w:val="404040" w:themeColor="text1" w:themeTint="BF"/>
    </w:rPr>
  </w:style>
  <w:style w:type="paragraph" w:styleId="ListParagraph">
    <w:name w:val="List Paragraph"/>
    <w:basedOn w:val="Normal"/>
    <w:uiPriority w:val="34"/>
    <w:qFormat/>
    <w:rsid w:val="00536B46"/>
    <w:pPr>
      <w:ind w:left="720"/>
      <w:contextualSpacing/>
    </w:pPr>
  </w:style>
  <w:style w:type="character" w:styleId="IntenseEmphasis">
    <w:name w:val="Intense Emphasis"/>
    <w:basedOn w:val="DefaultParagraphFont"/>
    <w:uiPriority w:val="21"/>
    <w:qFormat/>
    <w:rsid w:val="00536B46"/>
    <w:rPr>
      <w:i/>
      <w:iCs/>
      <w:color w:val="0B5294" w:themeColor="accent1" w:themeShade="BF"/>
    </w:rPr>
  </w:style>
  <w:style w:type="paragraph" w:styleId="IntenseQuote">
    <w:name w:val="Intense Quote"/>
    <w:basedOn w:val="Normal"/>
    <w:next w:val="Normal"/>
    <w:link w:val="IntenseQuoteChar"/>
    <w:uiPriority w:val="30"/>
    <w:qFormat/>
    <w:rsid w:val="00536B46"/>
    <w:pPr>
      <w:pBdr>
        <w:top w:val="single" w:sz="4" w:space="10" w:color="0B5294" w:themeColor="accent1" w:themeShade="BF"/>
        <w:bottom w:val="single" w:sz="4" w:space="10" w:color="0B5294" w:themeColor="accent1" w:themeShade="BF"/>
      </w:pBdr>
      <w:spacing w:before="360" w:after="360"/>
      <w:ind w:left="864" w:right="864"/>
      <w:jc w:val="center"/>
    </w:pPr>
    <w:rPr>
      <w:i/>
      <w:iCs/>
      <w:color w:val="0B5294" w:themeColor="accent1" w:themeShade="BF"/>
    </w:rPr>
  </w:style>
  <w:style w:type="character" w:customStyle="1" w:styleId="IntenseQuoteChar">
    <w:name w:val="Intense Quote Char"/>
    <w:basedOn w:val="DefaultParagraphFont"/>
    <w:link w:val="IntenseQuote"/>
    <w:uiPriority w:val="30"/>
    <w:rsid w:val="00536B46"/>
    <w:rPr>
      <w:i/>
      <w:iCs/>
      <w:color w:val="0B5294" w:themeColor="accent1" w:themeShade="BF"/>
    </w:rPr>
  </w:style>
  <w:style w:type="character" w:styleId="IntenseReference">
    <w:name w:val="Intense Reference"/>
    <w:basedOn w:val="DefaultParagraphFont"/>
    <w:uiPriority w:val="32"/>
    <w:qFormat/>
    <w:rsid w:val="00536B46"/>
    <w:rPr>
      <w:b/>
      <w:bCs/>
      <w:smallCaps/>
      <w:color w:val="0B5294" w:themeColor="accent1" w:themeShade="BF"/>
      <w:spacing w:val="5"/>
    </w:rPr>
  </w:style>
  <w:style w:type="paragraph" w:styleId="Header">
    <w:name w:val="header"/>
    <w:basedOn w:val="Normal"/>
    <w:link w:val="HeaderChar"/>
    <w:uiPriority w:val="99"/>
    <w:unhideWhenUsed/>
    <w:rsid w:val="00706DBB"/>
    <w:pPr>
      <w:tabs>
        <w:tab w:val="center" w:pos="4680"/>
        <w:tab w:val="right" w:pos="9360"/>
      </w:tabs>
      <w:spacing w:after="0"/>
    </w:pPr>
  </w:style>
  <w:style w:type="character" w:customStyle="1" w:styleId="HeaderChar">
    <w:name w:val="Header Char"/>
    <w:basedOn w:val="DefaultParagraphFont"/>
    <w:link w:val="Header"/>
    <w:uiPriority w:val="99"/>
    <w:rsid w:val="00706DBB"/>
  </w:style>
  <w:style w:type="paragraph" w:styleId="Footer">
    <w:name w:val="footer"/>
    <w:basedOn w:val="Normal"/>
    <w:link w:val="FooterChar"/>
    <w:uiPriority w:val="99"/>
    <w:unhideWhenUsed/>
    <w:rsid w:val="00706DBB"/>
    <w:pPr>
      <w:tabs>
        <w:tab w:val="center" w:pos="4680"/>
        <w:tab w:val="right" w:pos="9360"/>
      </w:tabs>
      <w:spacing w:after="0"/>
    </w:pPr>
  </w:style>
  <w:style w:type="character" w:customStyle="1" w:styleId="FooterChar">
    <w:name w:val="Footer Char"/>
    <w:basedOn w:val="DefaultParagraphFont"/>
    <w:link w:val="Footer"/>
    <w:uiPriority w:val="99"/>
    <w:rsid w:val="00706DBB"/>
  </w:style>
  <w:style w:type="character" w:styleId="SubtleEmphasis">
    <w:name w:val="Subtle Emphasis"/>
    <w:basedOn w:val="DefaultParagraphFont"/>
    <w:uiPriority w:val="19"/>
    <w:qFormat/>
    <w:rsid w:val="00D4733A"/>
    <w:rPr>
      <w:i/>
      <w:iCs/>
      <w:color w:val="404040" w:themeColor="text1" w:themeTint="BF"/>
      <w:sz w:val="20"/>
      <w:szCs w:val="20"/>
    </w:rPr>
  </w:style>
  <w:style w:type="paragraph" w:styleId="NormalWeb">
    <w:name w:val="Normal (Web)"/>
    <w:basedOn w:val="Normal"/>
    <w:uiPriority w:val="99"/>
    <w:semiHidden/>
    <w:unhideWhenUsed/>
    <w:rsid w:val="002A4BE6"/>
    <w:rPr>
      <w:rFonts w:ascii="Times New Roman" w:hAnsi="Times New Roman" w:cs="Times New Roman"/>
      <w:szCs w:val="24"/>
    </w:rPr>
  </w:style>
  <w:style w:type="character" w:styleId="Hyperlink">
    <w:name w:val="Hyperlink"/>
    <w:basedOn w:val="DefaultParagraphFont"/>
    <w:uiPriority w:val="99"/>
    <w:unhideWhenUsed/>
    <w:rsid w:val="0066100F"/>
    <w:rPr>
      <w:color w:val="F49100" w:themeColor="hyperlink"/>
      <w:u w:val="single"/>
    </w:rPr>
  </w:style>
  <w:style w:type="table" w:styleId="ListTable3-Accent1">
    <w:name w:val="List Table 3 Accent 1"/>
    <w:basedOn w:val="TableNormal"/>
    <w:uiPriority w:val="48"/>
    <w:rsid w:val="0066100F"/>
    <w:pPr>
      <w:spacing w:after="0" w:line="240" w:lineRule="auto"/>
    </w:pPr>
    <w:tblPr>
      <w:tblStyleRowBandSize w:val="1"/>
      <w:tblStyleColBandSize w:val="1"/>
      <w:tblBorders>
        <w:top w:val="single" w:sz="4" w:space="0" w:color="0F6FC6" w:themeColor="accent1"/>
        <w:left w:val="single" w:sz="4" w:space="0" w:color="0F6FC6" w:themeColor="accent1"/>
        <w:bottom w:val="single" w:sz="4" w:space="0" w:color="0F6FC6" w:themeColor="accent1"/>
        <w:right w:val="single" w:sz="4" w:space="0" w:color="0F6FC6" w:themeColor="accent1"/>
      </w:tblBorders>
    </w:tblPr>
    <w:tblStylePr w:type="firstRow">
      <w:rPr>
        <w:b/>
        <w:bCs/>
        <w:color w:val="FFFFFF" w:themeColor="background1"/>
      </w:rPr>
      <w:tblPr/>
      <w:tcPr>
        <w:shd w:val="clear" w:color="auto" w:fill="0F6FC6" w:themeFill="accent1"/>
      </w:tcPr>
    </w:tblStylePr>
    <w:tblStylePr w:type="lastRow">
      <w:rPr>
        <w:b/>
        <w:bCs/>
      </w:rPr>
      <w:tblPr/>
      <w:tcPr>
        <w:tcBorders>
          <w:top w:val="double" w:sz="4" w:space="0" w:color="0F6F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6FC6" w:themeColor="accent1"/>
          <w:right w:val="single" w:sz="4" w:space="0" w:color="0F6FC6" w:themeColor="accent1"/>
        </w:tcBorders>
      </w:tcPr>
    </w:tblStylePr>
    <w:tblStylePr w:type="band1Horz">
      <w:tblPr/>
      <w:tcPr>
        <w:tcBorders>
          <w:top w:val="single" w:sz="4" w:space="0" w:color="0F6FC6" w:themeColor="accent1"/>
          <w:bottom w:val="single" w:sz="4" w:space="0" w:color="0F6F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6FC6" w:themeColor="accent1"/>
          <w:left w:val="nil"/>
        </w:tcBorders>
      </w:tcPr>
    </w:tblStylePr>
    <w:tblStylePr w:type="swCell">
      <w:tblPr/>
      <w:tcPr>
        <w:tcBorders>
          <w:top w:val="double" w:sz="4" w:space="0" w:color="0F6FC6" w:themeColor="accent1"/>
          <w:right w:val="nil"/>
        </w:tcBorders>
      </w:tcPr>
    </w:tblStylePr>
  </w:style>
  <w:style w:type="table" w:styleId="GridTable4-Accent1">
    <w:name w:val="Grid Table 4 Accent 1"/>
    <w:basedOn w:val="TableNormal"/>
    <w:uiPriority w:val="49"/>
    <w:rsid w:val="0066100F"/>
    <w:pPr>
      <w:spacing w:after="0" w:line="240" w:lineRule="auto"/>
    </w:p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112627">
      <w:bodyDiv w:val="1"/>
      <w:marLeft w:val="0"/>
      <w:marRight w:val="0"/>
      <w:marTop w:val="0"/>
      <w:marBottom w:val="0"/>
      <w:divBdr>
        <w:top w:val="none" w:sz="0" w:space="0" w:color="auto"/>
        <w:left w:val="none" w:sz="0" w:space="0" w:color="auto"/>
        <w:bottom w:val="none" w:sz="0" w:space="0" w:color="auto"/>
        <w:right w:val="none" w:sz="0" w:space="0" w:color="auto"/>
      </w:divBdr>
    </w:div>
    <w:div w:id="581372231">
      <w:bodyDiv w:val="1"/>
      <w:marLeft w:val="0"/>
      <w:marRight w:val="0"/>
      <w:marTop w:val="0"/>
      <w:marBottom w:val="0"/>
      <w:divBdr>
        <w:top w:val="none" w:sz="0" w:space="0" w:color="auto"/>
        <w:left w:val="none" w:sz="0" w:space="0" w:color="auto"/>
        <w:bottom w:val="none" w:sz="0" w:space="0" w:color="auto"/>
        <w:right w:val="none" w:sz="0" w:space="0" w:color="auto"/>
      </w:divBdr>
    </w:div>
    <w:div w:id="914633477">
      <w:bodyDiv w:val="1"/>
      <w:marLeft w:val="0"/>
      <w:marRight w:val="0"/>
      <w:marTop w:val="0"/>
      <w:marBottom w:val="0"/>
      <w:divBdr>
        <w:top w:val="none" w:sz="0" w:space="0" w:color="auto"/>
        <w:left w:val="none" w:sz="0" w:space="0" w:color="auto"/>
        <w:bottom w:val="none" w:sz="0" w:space="0" w:color="auto"/>
        <w:right w:val="none" w:sz="0" w:space="0" w:color="auto"/>
      </w:divBdr>
    </w:div>
    <w:div w:id="1563523709">
      <w:bodyDiv w:val="1"/>
      <w:marLeft w:val="0"/>
      <w:marRight w:val="0"/>
      <w:marTop w:val="0"/>
      <w:marBottom w:val="0"/>
      <w:divBdr>
        <w:top w:val="none" w:sz="0" w:space="0" w:color="auto"/>
        <w:left w:val="none" w:sz="0" w:space="0" w:color="auto"/>
        <w:bottom w:val="none" w:sz="0" w:space="0" w:color="auto"/>
        <w:right w:val="none" w:sz="0" w:space="0" w:color="auto"/>
      </w:divBdr>
    </w:div>
    <w:div w:id="1829131765">
      <w:bodyDiv w:val="1"/>
      <w:marLeft w:val="0"/>
      <w:marRight w:val="0"/>
      <w:marTop w:val="0"/>
      <w:marBottom w:val="0"/>
      <w:divBdr>
        <w:top w:val="none" w:sz="0" w:space="0" w:color="auto"/>
        <w:left w:val="none" w:sz="0" w:space="0" w:color="auto"/>
        <w:bottom w:val="none" w:sz="0" w:space="0" w:color="auto"/>
        <w:right w:val="none" w:sz="0" w:space="0" w:color="auto"/>
      </w:divBdr>
    </w:div>
    <w:div w:id="207908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2973F7C524499CA911D30A5AABE70C"/>
        <w:category>
          <w:name w:val="General"/>
          <w:gallery w:val="placeholder"/>
        </w:category>
        <w:types>
          <w:type w:val="bbPlcHdr"/>
        </w:types>
        <w:behaviors>
          <w:behavior w:val="content"/>
        </w:behaviors>
        <w:guid w:val="{42B7B3A2-DE58-4D55-B7CE-2891150F8574}"/>
      </w:docPartPr>
      <w:docPartBody>
        <w:p w:rsidR="00A517AD" w:rsidRDefault="009317E6" w:rsidP="009317E6">
          <w:pPr>
            <w:pStyle w:val="6D2973F7C524499CA911D30A5AABE70C"/>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BAE"/>
    <w:rsid w:val="00257BAE"/>
    <w:rsid w:val="0078445A"/>
    <w:rsid w:val="009317E6"/>
    <w:rsid w:val="00A517AD"/>
    <w:rsid w:val="00C456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17E6"/>
    <w:rPr>
      <w:color w:val="808080"/>
    </w:rPr>
  </w:style>
  <w:style w:type="paragraph" w:customStyle="1" w:styleId="6D2973F7C524499CA911D30A5AABE70C">
    <w:name w:val="6D2973F7C524499CA911D30A5AABE70C"/>
    <w:rsid w:val="009317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FD634-A5B3-4692-B9C5-CED851A76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3000</Words>
  <Characters>17100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RRBA: Bylaws</dc:creator>
  <cp:keywords/>
  <dc:description/>
  <cp:lastModifiedBy>Manoj Kumar</cp:lastModifiedBy>
  <cp:revision>4</cp:revision>
  <dcterms:created xsi:type="dcterms:W3CDTF">2026-02-25T03:49:00Z</dcterms:created>
  <dcterms:modified xsi:type="dcterms:W3CDTF">2026-04-13T07:33:00Z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d5a0db25-bc51-496e-b990-738d6b192665</vt:lpwstr>
  </property>
</Properties>
</file>